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themeColor="background1"/>
  <w:body>
    <w:p w:rsidR="00B761BA" w:rsidRPr="005B6D1D" w:rsidRDefault="00B761BA" w:rsidP="00910970">
      <w:pPr>
        <w:jc w:val="center"/>
        <w:rPr>
          <w:rFonts w:ascii="Suisse BP Int'l Bold" w:hAnsi="Suisse BP Int'l Bold"/>
          <w:sz w:val="46"/>
          <w:szCs w:val="46"/>
        </w:rPr>
      </w:pPr>
      <w:r w:rsidRPr="005B6D1D">
        <w:rPr>
          <w:rFonts w:ascii="Suisse BP Int'l Bold" w:hAnsi="Suisse BP Int'l Bold"/>
          <w:sz w:val="46"/>
          <w:szCs w:val="46"/>
        </w:rPr>
        <w:t xml:space="preserve">KYMCO España desvela el núcleo estructural </w:t>
      </w:r>
      <w:r w:rsidR="005B6D1D" w:rsidRPr="005B6D1D">
        <w:rPr>
          <w:rFonts w:ascii="Suisse BP Int'l Bold" w:hAnsi="Suisse BP Int'l Bold"/>
          <w:sz w:val="46"/>
          <w:szCs w:val="46"/>
        </w:rPr>
        <w:br/>
      </w:r>
      <w:r w:rsidRPr="005B6D1D">
        <w:rPr>
          <w:rFonts w:ascii="Suisse BP Int'l Bold" w:hAnsi="Suisse BP Int'l Bold"/>
          <w:sz w:val="46"/>
          <w:szCs w:val="46"/>
        </w:rPr>
        <w:t>de CV3 575, el secreto de su superioridad</w:t>
      </w:r>
    </w:p>
    <w:p w:rsidR="002C794C" w:rsidRDefault="00233BCB" w:rsidP="007305D1">
      <w:pPr>
        <w:pStyle w:val="Prrafodelista"/>
        <w:numPr>
          <w:ilvl w:val="0"/>
          <w:numId w:val="2"/>
        </w:numPr>
        <w:jc w:val="both"/>
        <w:rPr>
          <w:rFonts w:ascii="Suisse BP Int'l Bold" w:hAnsi="Suisse BP Int'l Bold"/>
          <w:sz w:val="20"/>
          <w:szCs w:val="20"/>
        </w:rPr>
      </w:pPr>
      <w:r>
        <w:rPr>
          <w:rFonts w:ascii="Suisse BP Int'l Bold" w:hAnsi="Suisse BP Int'l Bold"/>
          <w:sz w:val="20"/>
          <w:szCs w:val="20"/>
        </w:rPr>
        <w:t xml:space="preserve">Nuevas imágenes </w:t>
      </w:r>
      <w:r w:rsidR="002C794C">
        <w:rPr>
          <w:rFonts w:ascii="Suisse BP Int'l Bold" w:hAnsi="Suisse BP Int'l Bold"/>
          <w:sz w:val="20"/>
          <w:szCs w:val="20"/>
        </w:rPr>
        <w:t>revelan su</w:t>
      </w:r>
      <w:r w:rsidR="005930E1">
        <w:rPr>
          <w:rFonts w:ascii="Suisse BP Int'l Bold" w:hAnsi="Suisse BP Int'l Bold"/>
          <w:sz w:val="20"/>
          <w:szCs w:val="20"/>
        </w:rPr>
        <w:t xml:space="preserve"> </w:t>
      </w:r>
      <w:r w:rsidR="002C794C">
        <w:rPr>
          <w:rFonts w:ascii="Suisse BP Int'l Bold" w:hAnsi="Suisse BP Int'l Bold"/>
          <w:sz w:val="20"/>
          <w:szCs w:val="20"/>
        </w:rPr>
        <w:t xml:space="preserve">poderosa </w:t>
      </w:r>
      <w:r w:rsidR="008F596C">
        <w:rPr>
          <w:rFonts w:ascii="Suisse BP Int'l Bold" w:hAnsi="Suisse BP Int'l Bold"/>
          <w:sz w:val="20"/>
          <w:szCs w:val="20"/>
        </w:rPr>
        <w:t>ingeniería interna,</w:t>
      </w:r>
      <w:r w:rsidR="002C794C">
        <w:rPr>
          <w:rFonts w:ascii="Suisse BP Int'l Bold" w:hAnsi="Suisse BP Int'l Bold"/>
          <w:sz w:val="20"/>
          <w:szCs w:val="20"/>
        </w:rPr>
        <w:t xml:space="preserve"> </w:t>
      </w:r>
      <w:r w:rsidR="00FE032B">
        <w:rPr>
          <w:rFonts w:ascii="Suisse BP Int'l Bold" w:hAnsi="Suisse BP Int'l Bold"/>
          <w:sz w:val="20"/>
          <w:szCs w:val="20"/>
        </w:rPr>
        <w:t>origen de un</w:t>
      </w:r>
      <w:r w:rsidR="0064491A">
        <w:rPr>
          <w:rFonts w:ascii="Suisse BP Int'l Bold" w:hAnsi="Suisse BP Int'l Bold"/>
          <w:sz w:val="20"/>
          <w:szCs w:val="20"/>
        </w:rPr>
        <w:t>a</w:t>
      </w:r>
      <w:r w:rsidR="002C794C">
        <w:rPr>
          <w:rFonts w:ascii="Suisse BP Int'l Bold" w:hAnsi="Suisse BP Int'l Bold"/>
          <w:sz w:val="20"/>
          <w:szCs w:val="20"/>
        </w:rPr>
        <w:t xml:space="preserve"> </w:t>
      </w:r>
      <w:r w:rsidR="005930E1">
        <w:rPr>
          <w:rFonts w:ascii="Suisse BP Int'l Bold" w:hAnsi="Suisse BP Int'l Bold"/>
          <w:sz w:val="20"/>
          <w:szCs w:val="20"/>
        </w:rPr>
        <w:t>precisión,</w:t>
      </w:r>
      <w:r w:rsidR="002C794C">
        <w:rPr>
          <w:rFonts w:ascii="Suisse BP Int'l Bold" w:hAnsi="Suisse BP Int'l Bold"/>
          <w:sz w:val="20"/>
          <w:szCs w:val="20"/>
        </w:rPr>
        <w:t xml:space="preserve"> seguridad, estabilidad y </w:t>
      </w:r>
      <w:r>
        <w:rPr>
          <w:rFonts w:ascii="Suisse BP Int'l Bold" w:hAnsi="Suisse BP Int'l Bold"/>
          <w:sz w:val="20"/>
          <w:szCs w:val="20"/>
        </w:rPr>
        <w:t xml:space="preserve">rendimiento </w:t>
      </w:r>
      <w:r w:rsidR="00FE032B">
        <w:rPr>
          <w:rFonts w:ascii="Suisse BP Int'l Bold" w:hAnsi="Suisse BP Int'l Bold"/>
          <w:sz w:val="20"/>
          <w:szCs w:val="20"/>
        </w:rPr>
        <w:t>sin precedentes</w:t>
      </w:r>
    </w:p>
    <w:p w:rsidR="007305D1" w:rsidRDefault="00AA10A4" w:rsidP="007305D1">
      <w:pPr>
        <w:pStyle w:val="Prrafodelista"/>
        <w:numPr>
          <w:ilvl w:val="0"/>
          <w:numId w:val="2"/>
        </w:numPr>
        <w:jc w:val="both"/>
        <w:rPr>
          <w:rFonts w:ascii="Suisse BP Int'l Bold" w:hAnsi="Suisse BP Int'l Bold"/>
          <w:sz w:val="20"/>
          <w:szCs w:val="20"/>
        </w:rPr>
      </w:pPr>
      <w:r>
        <w:rPr>
          <w:noProof/>
        </w:rPr>
        <w:drawing>
          <wp:anchor distT="0" distB="0" distL="114300" distR="114300" simplePos="0" relativeHeight="251674624" behindDoc="0" locked="0" layoutInCell="1" allowOverlap="1">
            <wp:simplePos x="0" y="0"/>
            <wp:positionH relativeFrom="column">
              <wp:posOffset>87630</wp:posOffset>
            </wp:positionH>
            <wp:positionV relativeFrom="paragraph">
              <wp:posOffset>553975</wp:posOffset>
            </wp:positionV>
            <wp:extent cx="6116320" cy="4082415"/>
            <wp:effectExtent l="0" t="0" r="0" b="0"/>
            <wp:wrapSquare wrapText="bothSides"/>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116320" cy="408241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8F596C">
        <w:rPr>
          <w:rFonts w:ascii="Suisse BP Int'l Bold" w:hAnsi="Suisse BP Int'l Bold"/>
          <w:sz w:val="20"/>
          <w:szCs w:val="20"/>
        </w:rPr>
        <w:t>30 patente</w:t>
      </w:r>
      <w:r w:rsidR="00DE5DC8">
        <w:rPr>
          <w:rFonts w:ascii="Suisse BP Int'l Bold" w:hAnsi="Suisse BP Int'l Bold"/>
          <w:sz w:val="20"/>
          <w:szCs w:val="20"/>
        </w:rPr>
        <w:t xml:space="preserve">s respaldan la supremacía tecnológica: desde </w:t>
      </w:r>
      <w:r w:rsidR="008F596C">
        <w:rPr>
          <w:rFonts w:ascii="Suisse BP Int'l Bold" w:hAnsi="Suisse BP Int'l Bold"/>
          <w:sz w:val="20"/>
          <w:szCs w:val="20"/>
        </w:rPr>
        <w:t>el bastidor</w:t>
      </w:r>
      <w:r w:rsidR="002C794C">
        <w:rPr>
          <w:rFonts w:ascii="Suisse BP Int'l Bold" w:hAnsi="Suisse BP Int'l Bold"/>
          <w:sz w:val="20"/>
          <w:szCs w:val="20"/>
        </w:rPr>
        <w:t xml:space="preserve"> ultraliger</w:t>
      </w:r>
      <w:r w:rsidR="008F596C">
        <w:rPr>
          <w:rFonts w:ascii="Suisse BP Int'l Bold" w:hAnsi="Suisse BP Int'l Bold"/>
          <w:sz w:val="20"/>
          <w:szCs w:val="20"/>
        </w:rPr>
        <w:t>o</w:t>
      </w:r>
      <w:r w:rsidR="002C794C">
        <w:rPr>
          <w:rFonts w:ascii="Suisse BP Int'l Bold" w:hAnsi="Suisse BP Int'l Bold"/>
          <w:sz w:val="20"/>
          <w:szCs w:val="20"/>
        </w:rPr>
        <w:t xml:space="preserve"> y resistente</w:t>
      </w:r>
      <w:r w:rsidR="008F596C">
        <w:rPr>
          <w:rFonts w:ascii="Suisse BP Int'l Bold" w:hAnsi="Suisse BP Int'l Bold"/>
          <w:sz w:val="20"/>
          <w:szCs w:val="20"/>
        </w:rPr>
        <w:t xml:space="preserve"> con subchasis </w:t>
      </w:r>
      <w:r w:rsidR="00B62843">
        <w:rPr>
          <w:rFonts w:ascii="Suisse BP Int'l Bold" w:hAnsi="Suisse BP Int'l Bold"/>
          <w:sz w:val="20"/>
          <w:szCs w:val="20"/>
        </w:rPr>
        <w:t>expuesto</w:t>
      </w:r>
      <w:r w:rsidR="00172E01">
        <w:rPr>
          <w:rFonts w:ascii="Suisse BP Int'l Bold" w:hAnsi="Suisse BP Int'l Bold"/>
          <w:sz w:val="20"/>
          <w:szCs w:val="20"/>
        </w:rPr>
        <w:t xml:space="preserve">, </w:t>
      </w:r>
      <w:r w:rsidR="00FE032B">
        <w:rPr>
          <w:rFonts w:ascii="Suisse BP Int'l Bold" w:hAnsi="Suisse BP Int'l Bold"/>
          <w:sz w:val="20"/>
          <w:szCs w:val="20"/>
        </w:rPr>
        <w:t>al</w:t>
      </w:r>
      <w:r w:rsidR="00172E01">
        <w:rPr>
          <w:rFonts w:ascii="Suisse BP Int'l Bold" w:hAnsi="Suisse BP Int'l Bold"/>
          <w:sz w:val="20"/>
          <w:szCs w:val="20"/>
        </w:rPr>
        <w:t xml:space="preserve"> sistema de suspensión y dirección, pasando por el motor</w:t>
      </w:r>
      <w:r w:rsidR="008F596C">
        <w:rPr>
          <w:rFonts w:ascii="Suisse BP Int'l Bold" w:hAnsi="Suisse BP Int'l Bold"/>
          <w:sz w:val="20"/>
          <w:szCs w:val="20"/>
        </w:rPr>
        <w:t xml:space="preserve"> </w:t>
      </w:r>
      <w:r w:rsidR="006379F7">
        <w:rPr>
          <w:rFonts w:ascii="Suisse BP Int'l Bold" w:hAnsi="Suisse BP Int'l Bold"/>
          <w:sz w:val="20"/>
          <w:szCs w:val="20"/>
        </w:rPr>
        <w:t>y</w:t>
      </w:r>
      <w:r w:rsidR="00FE032B">
        <w:rPr>
          <w:rFonts w:ascii="Suisse BP Int'l Bold" w:hAnsi="Suisse BP Int'l Bold"/>
          <w:sz w:val="20"/>
          <w:szCs w:val="20"/>
        </w:rPr>
        <w:t xml:space="preserve"> los</w:t>
      </w:r>
      <w:r w:rsidR="006379F7">
        <w:rPr>
          <w:rFonts w:ascii="Suisse BP Int'l Bold" w:hAnsi="Suisse BP Int'l Bold"/>
          <w:sz w:val="20"/>
          <w:szCs w:val="20"/>
        </w:rPr>
        <w:t xml:space="preserve"> sistemas eléctricos</w:t>
      </w:r>
    </w:p>
    <w:p w:rsidR="002C1B03" w:rsidRDefault="002C1B03" w:rsidP="002C1B03">
      <w:pPr>
        <w:jc w:val="both"/>
        <w:rPr>
          <w:rFonts w:ascii="Suisse BP Int'l Bold" w:hAnsi="Suisse BP Int'l Bold"/>
        </w:rPr>
      </w:pPr>
    </w:p>
    <w:p w:rsidR="0018092F" w:rsidRDefault="00921594" w:rsidP="002C1B03">
      <w:pPr>
        <w:jc w:val="both"/>
        <w:rPr>
          <w:rFonts w:ascii="Suisse BP Int'l Regular" w:hAnsi="Suisse BP Int'l Regular"/>
        </w:rPr>
      </w:pPr>
      <w:r w:rsidRPr="009F7CAB">
        <w:rPr>
          <w:rFonts w:ascii="Suisse BP Int'l Bold" w:hAnsi="Suisse BP Int'l Bold"/>
        </w:rPr>
        <w:t xml:space="preserve">Madrid, </w:t>
      </w:r>
      <w:r w:rsidR="005C7473">
        <w:rPr>
          <w:rFonts w:ascii="Suisse BP Int'l Bold" w:hAnsi="Suisse BP Int'l Bold"/>
        </w:rPr>
        <w:t>2</w:t>
      </w:r>
      <w:r w:rsidR="00447719">
        <w:rPr>
          <w:rFonts w:ascii="Suisse BP Int'l Bold" w:hAnsi="Suisse BP Int'l Bold"/>
        </w:rPr>
        <w:t xml:space="preserve"> septiembre</w:t>
      </w:r>
      <w:r w:rsidR="00E349B4">
        <w:rPr>
          <w:rFonts w:ascii="Suisse BP Int'l Bold" w:hAnsi="Suisse BP Int'l Bold"/>
        </w:rPr>
        <w:t xml:space="preserve"> 2025</w:t>
      </w:r>
      <w:r w:rsidR="00E349B4">
        <w:rPr>
          <w:rFonts w:ascii="Suisse BP Int'l Regular" w:hAnsi="Suisse BP Int'l Regular"/>
        </w:rPr>
        <w:t xml:space="preserve">. </w:t>
      </w:r>
      <w:r w:rsidR="00396899">
        <w:rPr>
          <w:rFonts w:ascii="Suisse BP Int'l Regular" w:hAnsi="Suisse BP Int'l Regular"/>
        </w:rPr>
        <w:t xml:space="preserve"> </w:t>
      </w:r>
      <w:r w:rsidR="00994743">
        <w:rPr>
          <w:rFonts w:ascii="Suisse BP Int'l Regular" w:hAnsi="Suisse BP Int'l Regular"/>
        </w:rPr>
        <w:t xml:space="preserve">KYMCO </w:t>
      </w:r>
      <w:r w:rsidR="009A023E">
        <w:rPr>
          <w:rFonts w:ascii="Suisse BP Int'l Regular" w:hAnsi="Suisse BP Int'l Regular"/>
        </w:rPr>
        <w:t xml:space="preserve">España ha desvelado la </w:t>
      </w:r>
      <w:r w:rsidR="0064491A">
        <w:rPr>
          <w:rFonts w:ascii="Suisse BP Int'l Regular" w:hAnsi="Suisse BP Int'l Regular"/>
        </w:rPr>
        <w:t xml:space="preserve">poderosa </w:t>
      </w:r>
      <w:r w:rsidR="00FE032B">
        <w:rPr>
          <w:rFonts w:ascii="Suisse BP Int'l Regular" w:hAnsi="Suisse BP Int'l Regular"/>
        </w:rPr>
        <w:t>arquitectura</w:t>
      </w:r>
      <w:r w:rsidR="009A023E">
        <w:rPr>
          <w:rFonts w:ascii="Suisse BP Int'l Regular" w:hAnsi="Suisse BP Int'l Regular"/>
        </w:rPr>
        <w:t xml:space="preserve"> interna del nuevo </w:t>
      </w:r>
      <w:r w:rsidR="009A023E" w:rsidRPr="00361729">
        <w:rPr>
          <w:rFonts w:ascii="Suisse BP Int'l Bold" w:hAnsi="Suisse BP Int'l Bold"/>
        </w:rPr>
        <w:t>CV3 575</w:t>
      </w:r>
      <w:r w:rsidR="009A023E">
        <w:rPr>
          <w:rFonts w:ascii="Suisse BP Int'l Regular" w:hAnsi="Suisse BP Int'l Regular"/>
        </w:rPr>
        <w:t xml:space="preserve">, </w:t>
      </w:r>
      <w:hyperlink r:id="rId9" w:history="1">
        <w:r w:rsidR="009A023E" w:rsidRPr="00963367">
          <w:rPr>
            <w:rStyle w:val="Hipervnculo"/>
            <w:rFonts w:ascii="Suisse BP Int'l Regular" w:hAnsi="Suisse BP Int'l Regular"/>
          </w:rPr>
          <w:t>que llegará a</w:t>
        </w:r>
        <w:r w:rsidR="009A023E">
          <w:rPr>
            <w:rStyle w:val="Hipervnculo"/>
            <w:rFonts w:ascii="Suisse BP Int'l Regular" w:hAnsi="Suisse BP Int'l Regular"/>
          </w:rPr>
          <w:t xml:space="preserve"> España</w:t>
        </w:r>
        <w:r w:rsidR="009A023E" w:rsidRPr="00963367">
          <w:rPr>
            <w:rStyle w:val="Hipervnculo"/>
            <w:rFonts w:ascii="Suisse BP Int'l Regular" w:hAnsi="Suisse BP Int'l Regular"/>
          </w:rPr>
          <w:t xml:space="preserve"> en noviembre</w:t>
        </w:r>
      </w:hyperlink>
      <w:r w:rsidR="009A023E">
        <w:rPr>
          <w:rFonts w:ascii="Suisse BP Int'l Regular" w:hAnsi="Suisse BP Int'l Regular"/>
        </w:rPr>
        <w:t xml:space="preserve">, </w:t>
      </w:r>
      <w:r w:rsidR="00DE5DC8">
        <w:rPr>
          <w:rFonts w:ascii="Suisse BP Int'l Regular" w:hAnsi="Suisse BP Int'l Regular"/>
        </w:rPr>
        <w:t xml:space="preserve">a través de </w:t>
      </w:r>
      <w:r w:rsidR="009A023E">
        <w:rPr>
          <w:rFonts w:ascii="Suisse BP Int'l Regular" w:hAnsi="Suisse BP Int'l Regular"/>
        </w:rPr>
        <w:t>nuevas imágenes</w:t>
      </w:r>
      <w:r w:rsidR="00DE5DC8">
        <w:rPr>
          <w:rFonts w:ascii="Suisse BP Int'l Regular" w:hAnsi="Suisse BP Int'l Regular"/>
        </w:rPr>
        <w:t xml:space="preserve"> del modelo</w:t>
      </w:r>
      <w:r w:rsidR="009A023E">
        <w:rPr>
          <w:rFonts w:ascii="Suisse BP Int'l Regular" w:hAnsi="Suisse BP Int'l Regular"/>
        </w:rPr>
        <w:t xml:space="preserve"> </w:t>
      </w:r>
      <w:r w:rsidR="00B7190D">
        <w:rPr>
          <w:rFonts w:ascii="Suisse BP Int'l Regular" w:hAnsi="Suisse BP Int'l Regular"/>
        </w:rPr>
        <w:t>(</w:t>
      </w:r>
      <w:hyperlink r:id="rId10" w:history="1">
        <w:r w:rsidR="00B7190D" w:rsidRPr="008422AC">
          <w:rPr>
            <w:rStyle w:val="Hipervnculo"/>
            <w:rFonts w:ascii="Suisse BP Int'l Regular" w:hAnsi="Suisse BP Int'l Regular"/>
          </w:rPr>
          <w:t>descarga en ALTA</w:t>
        </w:r>
      </w:hyperlink>
      <w:r w:rsidR="00B7190D" w:rsidRPr="008B29F0">
        <w:rPr>
          <w:rFonts w:ascii="Suisse BP Int'l Regular" w:hAnsi="Suisse BP Int'l Regular"/>
        </w:rPr>
        <w:t>)</w:t>
      </w:r>
      <w:r w:rsidR="0018092F" w:rsidRPr="008B29F0">
        <w:rPr>
          <w:rFonts w:ascii="Suisse BP Int'l Regular" w:hAnsi="Suisse BP Int'l Regular"/>
        </w:rPr>
        <w:t>.</w:t>
      </w:r>
      <w:r w:rsidR="009A023E">
        <w:rPr>
          <w:rFonts w:ascii="Suisse BP Int'l Regular" w:hAnsi="Suisse BP Int'l Regular"/>
        </w:rPr>
        <w:t xml:space="preserve"> </w:t>
      </w:r>
      <w:r w:rsidR="00B7190D">
        <w:rPr>
          <w:rFonts w:ascii="Suisse BP Int'l Regular" w:hAnsi="Suisse BP Int'l Regular"/>
        </w:rPr>
        <w:t>Su</w:t>
      </w:r>
      <w:r w:rsidR="009A023E">
        <w:rPr>
          <w:rFonts w:ascii="Suisse BP Int'l Regular" w:hAnsi="Suisse BP Int'l Regular"/>
        </w:rPr>
        <w:t xml:space="preserve"> núcleo</w:t>
      </w:r>
      <w:r w:rsidR="00FE032B">
        <w:rPr>
          <w:rFonts w:ascii="Suisse BP Int'l Regular" w:hAnsi="Suisse BP Int'l Regular"/>
        </w:rPr>
        <w:t xml:space="preserve"> estructural </w:t>
      </w:r>
      <w:r w:rsidR="00B7190D">
        <w:rPr>
          <w:rFonts w:ascii="Suisse BP Int'l Regular" w:hAnsi="Suisse BP Int'l Regular"/>
        </w:rPr>
        <w:t>lo explica todo:</w:t>
      </w:r>
      <w:r w:rsidR="00E12B18">
        <w:rPr>
          <w:rFonts w:ascii="Suisse BP Int'l Regular" w:hAnsi="Suisse BP Int'l Regular"/>
        </w:rPr>
        <w:t xml:space="preserve"> </w:t>
      </w:r>
      <w:r w:rsidR="009A023E">
        <w:rPr>
          <w:rFonts w:ascii="Suisse BP Int'l Regular" w:hAnsi="Suisse BP Int'l Regular"/>
        </w:rPr>
        <w:t>precisión, estabilidad</w:t>
      </w:r>
      <w:r w:rsidR="00E12B18">
        <w:rPr>
          <w:rFonts w:ascii="Suisse BP Int'l Regular" w:hAnsi="Suisse BP Int'l Regular"/>
        </w:rPr>
        <w:t xml:space="preserve"> y</w:t>
      </w:r>
      <w:r w:rsidR="009A023E">
        <w:rPr>
          <w:rFonts w:ascii="Suisse BP Int'l Regular" w:hAnsi="Suisse BP Int'l Regular"/>
        </w:rPr>
        <w:t xml:space="preserve"> seguridad</w:t>
      </w:r>
      <w:r w:rsidR="00FE032B">
        <w:rPr>
          <w:rFonts w:ascii="Suisse BP Int'l Regular" w:hAnsi="Suisse BP Int'l Regular"/>
        </w:rPr>
        <w:t xml:space="preserve">, como bases de una </w:t>
      </w:r>
      <w:r w:rsidR="00E12B18">
        <w:rPr>
          <w:rFonts w:ascii="Suisse BP Int'l Regular" w:hAnsi="Suisse BP Int'l Regular"/>
        </w:rPr>
        <w:t xml:space="preserve">nueva experiencia de conducción deportiva de alto rendimiento en un scooter de tres ruedas (L5e). </w:t>
      </w:r>
    </w:p>
    <w:p w:rsidR="009646FD" w:rsidRPr="00785025" w:rsidRDefault="0018092F" w:rsidP="009646FD">
      <w:pPr>
        <w:jc w:val="both"/>
        <w:rPr>
          <w:rFonts w:ascii="Suisse BP Int'l Regular" w:hAnsi="Suisse BP Int'l Regular"/>
        </w:rPr>
      </w:pPr>
      <w:r>
        <w:rPr>
          <w:rFonts w:ascii="Suisse BP Int'l Regular" w:hAnsi="Suisse BP Int'l Regular"/>
        </w:rPr>
        <w:t xml:space="preserve">Las imágenes </w:t>
      </w:r>
      <w:r w:rsidR="00FE032B">
        <w:rPr>
          <w:rFonts w:ascii="Suisse BP Int'l Regular" w:hAnsi="Suisse BP Int'l Regular"/>
        </w:rPr>
        <w:t>revelan</w:t>
      </w:r>
      <w:r>
        <w:rPr>
          <w:rFonts w:ascii="Suisse BP Int'l Regular" w:hAnsi="Suisse BP Int'l Regular"/>
        </w:rPr>
        <w:t xml:space="preserve"> los principales avances tecnológicos del nuevo modelo CV3 575, respald</w:t>
      </w:r>
      <w:r w:rsidR="00FE032B">
        <w:rPr>
          <w:rFonts w:ascii="Suisse BP Int'l Regular" w:hAnsi="Suisse BP Int'l Regular"/>
        </w:rPr>
        <w:t>ad</w:t>
      </w:r>
      <w:r>
        <w:rPr>
          <w:rFonts w:ascii="Suisse BP Int'l Regular" w:hAnsi="Suisse BP Int'l Regular"/>
        </w:rPr>
        <w:t xml:space="preserve">o </w:t>
      </w:r>
      <w:r w:rsidR="00FE032B">
        <w:rPr>
          <w:rFonts w:ascii="Suisse BP Int'l Regular" w:hAnsi="Suisse BP Int'l Regular"/>
        </w:rPr>
        <w:t>por</w:t>
      </w:r>
      <w:r>
        <w:rPr>
          <w:rFonts w:ascii="Suisse BP Int'l Regular" w:hAnsi="Suisse BP Int'l Regular"/>
        </w:rPr>
        <w:t xml:space="preserve"> 30 solicitudes de patentes. </w:t>
      </w:r>
      <w:r w:rsidR="00B7190D">
        <w:rPr>
          <w:rFonts w:ascii="Suisse BP Int'l Regular" w:hAnsi="Suisse BP Int'l Regular"/>
        </w:rPr>
        <w:t>A primera vista,</w:t>
      </w:r>
      <w:r w:rsidR="00686799">
        <w:rPr>
          <w:rFonts w:ascii="Suisse BP Int'l Regular" w:hAnsi="Suisse BP Int'l Regular"/>
        </w:rPr>
        <w:t xml:space="preserve"> </w:t>
      </w:r>
      <w:r w:rsidR="003A0C1A">
        <w:rPr>
          <w:rFonts w:ascii="Suisse BP Int'l Regular" w:hAnsi="Suisse BP Int'l Regular"/>
        </w:rPr>
        <w:t>destaca</w:t>
      </w:r>
      <w:r>
        <w:rPr>
          <w:rFonts w:ascii="Suisse BP Int'l Regular" w:hAnsi="Suisse BP Int'l Regular"/>
        </w:rPr>
        <w:t xml:space="preserve"> </w:t>
      </w:r>
      <w:r w:rsidR="00FE032B">
        <w:rPr>
          <w:rFonts w:ascii="Suisse BP Int'l Regular" w:hAnsi="Suisse BP Int'l Regular"/>
        </w:rPr>
        <w:t xml:space="preserve">su </w:t>
      </w:r>
      <w:r w:rsidR="00FB5240">
        <w:rPr>
          <w:rFonts w:ascii="Suisse BP Int'l Bold" w:hAnsi="Suisse BP Int'l Bold"/>
        </w:rPr>
        <w:t xml:space="preserve">bastidor de doble viga </w:t>
      </w:r>
      <w:r w:rsidR="009646FD" w:rsidRPr="00847982">
        <w:rPr>
          <w:rFonts w:ascii="Suisse BP Int'l Bold" w:hAnsi="Suisse BP Int'l Bold"/>
        </w:rPr>
        <w:t>de aluminio</w:t>
      </w:r>
      <w:r w:rsidR="00FB5240" w:rsidRPr="00FB5240">
        <w:rPr>
          <w:rFonts w:ascii="Suisse BP Int'l Regular" w:hAnsi="Suisse BP Int'l Regular"/>
        </w:rPr>
        <w:t>,</w:t>
      </w:r>
      <w:r w:rsidR="009646FD" w:rsidRPr="00FB5240">
        <w:rPr>
          <w:rFonts w:ascii="Suisse BP Int'l Regular" w:hAnsi="Suisse BP Int'l Regular"/>
        </w:rPr>
        <w:t xml:space="preserve"> </w:t>
      </w:r>
      <w:r w:rsidRPr="00FB5240">
        <w:rPr>
          <w:rFonts w:ascii="Suisse BP Int'l Regular" w:hAnsi="Suisse BP Int'l Regular"/>
        </w:rPr>
        <w:t>ultraligero y</w:t>
      </w:r>
      <w:r>
        <w:rPr>
          <w:rFonts w:ascii="Suisse BP Int'l Regular" w:hAnsi="Suisse BP Int'l Regular"/>
        </w:rPr>
        <w:t xml:space="preserve"> robusto</w:t>
      </w:r>
      <w:r w:rsidR="00FE032B">
        <w:rPr>
          <w:rFonts w:ascii="Suisse BP Int'l Regular" w:hAnsi="Suisse BP Int'l Regular"/>
        </w:rPr>
        <w:t>,</w:t>
      </w:r>
      <w:r>
        <w:rPr>
          <w:rFonts w:ascii="Suisse BP Int'l Regular" w:hAnsi="Suisse BP Int'l Regular"/>
        </w:rPr>
        <w:t xml:space="preserve"> con el </w:t>
      </w:r>
      <w:r w:rsidRPr="00DD546C">
        <w:rPr>
          <w:rFonts w:ascii="Suisse BP Int'l Bold" w:hAnsi="Suisse BP Int'l Bold"/>
        </w:rPr>
        <w:t xml:space="preserve">subchasis </w:t>
      </w:r>
      <w:r w:rsidR="00DD546C">
        <w:rPr>
          <w:rFonts w:ascii="Suisse BP Int'l Bold" w:hAnsi="Suisse BP Int'l Bold"/>
        </w:rPr>
        <w:t xml:space="preserve">expuesto </w:t>
      </w:r>
      <w:r w:rsidR="003521C1" w:rsidRPr="00DD546C">
        <w:rPr>
          <w:rFonts w:ascii="Suisse BP Int'l Bold" w:hAnsi="Suisse BP Int'l Bold"/>
        </w:rPr>
        <w:t xml:space="preserve">de aleación </w:t>
      </w:r>
      <w:r w:rsidR="00686799">
        <w:rPr>
          <w:rFonts w:ascii="Suisse BP Int'l Regular" w:hAnsi="Suisse BP Int'l Regular"/>
        </w:rPr>
        <w:t>en la parte trasera</w:t>
      </w:r>
      <w:r w:rsidR="001144D8">
        <w:rPr>
          <w:rFonts w:ascii="Suisse BP Int'l Regular" w:hAnsi="Suisse BP Int'l Regular"/>
        </w:rPr>
        <w:t>. E</w:t>
      </w:r>
      <w:r>
        <w:rPr>
          <w:rFonts w:ascii="Suisse BP Int'l Regular" w:hAnsi="Suisse BP Int'l Regular"/>
        </w:rPr>
        <w:t xml:space="preserve">n </w:t>
      </w:r>
      <w:r w:rsidR="00FE032B">
        <w:rPr>
          <w:rFonts w:ascii="Suisse BP Int'l Regular" w:hAnsi="Suisse BP Int'l Regular"/>
        </w:rPr>
        <w:t>el</w:t>
      </w:r>
      <w:r>
        <w:rPr>
          <w:rFonts w:ascii="Suisse BP Int'l Regular" w:hAnsi="Suisse BP Int'l Regular"/>
        </w:rPr>
        <w:t xml:space="preserve"> </w:t>
      </w:r>
      <w:r w:rsidR="00686799">
        <w:rPr>
          <w:rFonts w:ascii="Suisse BP Int'l Regular" w:hAnsi="Suisse BP Int'l Regular"/>
        </w:rPr>
        <w:t>frontal,</w:t>
      </w:r>
      <w:r>
        <w:rPr>
          <w:rFonts w:ascii="Suisse BP Int'l Regular" w:hAnsi="Suisse BP Int'l Regular"/>
        </w:rPr>
        <w:t xml:space="preserve"> </w:t>
      </w:r>
      <w:r w:rsidR="00B7190D">
        <w:rPr>
          <w:rFonts w:ascii="Suisse BP Int'l Regular" w:hAnsi="Suisse BP Int'l Regular"/>
        </w:rPr>
        <w:t>la</w:t>
      </w:r>
      <w:r w:rsidR="006F700A">
        <w:rPr>
          <w:rFonts w:ascii="Suisse BP Int'l Regular" w:hAnsi="Suisse BP Int'l Regular"/>
        </w:rPr>
        <w:t xml:space="preserve"> poderosa</w:t>
      </w:r>
      <w:r w:rsidR="00B7190D">
        <w:rPr>
          <w:rFonts w:ascii="Suisse BP Int'l Regular" w:hAnsi="Suisse BP Int'l Regular"/>
        </w:rPr>
        <w:t xml:space="preserve"> </w:t>
      </w:r>
      <w:r w:rsidRPr="001144D8">
        <w:rPr>
          <w:rFonts w:ascii="Suisse BP Int'l Bold" w:hAnsi="Suisse BP Int'l Bold"/>
        </w:rPr>
        <w:t xml:space="preserve">suspensión </w:t>
      </w:r>
      <w:r w:rsidR="00B7190D" w:rsidRPr="001144D8">
        <w:rPr>
          <w:rFonts w:ascii="Suisse BP Int'l Bold" w:hAnsi="Suisse BP Int'l Bold"/>
        </w:rPr>
        <w:t>KYMCO</w:t>
      </w:r>
      <w:r w:rsidR="00133493" w:rsidRPr="00133493">
        <w:rPr>
          <w:rFonts w:ascii="Suisse BP Int'l Bold" w:hAnsi="Suisse BP Int'l Bold"/>
          <w:color w:val="FF0000"/>
        </w:rPr>
        <w:t xml:space="preserve"> </w:t>
      </w:r>
      <w:r w:rsidR="00133493" w:rsidRPr="00516DCB">
        <w:rPr>
          <w:rFonts w:ascii="Suisse BP Int'l Bold" w:hAnsi="Suisse BP Int'l Bold"/>
        </w:rPr>
        <w:t>KALS</w:t>
      </w:r>
      <w:r w:rsidRPr="00516DCB">
        <w:rPr>
          <w:rFonts w:ascii="Suisse BP Int'l Bold" w:hAnsi="Suisse BP Int'l Bold"/>
        </w:rPr>
        <w:t>,</w:t>
      </w:r>
      <w:r w:rsidRPr="00516DCB">
        <w:rPr>
          <w:rFonts w:ascii="Suisse BP Int'l Regular" w:hAnsi="Suisse BP Int'l Regular"/>
        </w:rPr>
        <w:t xml:space="preserve"> </w:t>
      </w:r>
      <w:r>
        <w:rPr>
          <w:rFonts w:ascii="Suisse BP Int'l Regular" w:hAnsi="Suisse BP Int'l Regular"/>
        </w:rPr>
        <w:t xml:space="preserve">capaz de inclinar </w:t>
      </w:r>
      <w:r w:rsidRPr="00785025">
        <w:rPr>
          <w:rFonts w:ascii="Suisse BP Int'l Regular" w:hAnsi="Suisse BP Int'l Regular"/>
        </w:rPr>
        <w:t>40º</w:t>
      </w:r>
      <w:r w:rsidR="0068536D">
        <w:rPr>
          <w:rFonts w:ascii="Suisse BP Int'l Regular" w:hAnsi="Suisse BP Int'l Regular"/>
        </w:rPr>
        <w:t xml:space="preserve">, </w:t>
      </w:r>
      <w:r w:rsidR="006F700A">
        <w:rPr>
          <w:rFonts w:ascii="Suisse BP Int'l Regular" w:hAnsi="Suisse BP Int'l Regular"/>
        </w:rPr>
        <w:t xml:space="preserve">está </w:t>
      </w:r>
      <w:r w:rsidR="009678D0">
        <w:rPr>
          <w:rFonts w:ascii="Suisse BP Int'l Regular" w:hAnsi="Suisse BP Int'l Regular"/>
        </w:rPr>
        <w:t>formad</w:t>
      </w:r>
      <w:r w:rsidR="00143F3E" w:rsidRPr="00D36A57">
        <w:rPr>
          <w:rFonts w:ascii="Suisse BP Int'l Regular" w:hAnsi="Suisse BP Int'l Regular"/>
          <w:b/>
        </w:rPr>
        <w:t>a</w:t>
      </w:r>
      <w:r w:rsidR="009678D0" w:rsidRPr="00D36A57">
        <w:rPr>
          <w:rFonts w:ascii="Suisse BP Int'l Regular" w:hAnsi="Suisse BP Int'l Regular"/>
        </w:rPr>
        <w:t xml:space="preserve"> </w:t>
      </w:r>
      <w:r w:rsidR="009678D0">
        <w:rPr>
          <w:rFonts w:ascii="Suisse BP Int'l Regular" w:hAnsi="Suisse BP Int'l Regular"/>
        </w:rPr>
        <w:t>por</w:t>
      </w:r>
      <w:r w:rsidR="006F700A">
        <w:rPr>
          <w:rFonts w:ascii="Suisse BP Int'l Regular" w:hAnsi="Suisse BP Int'l Regular"/>
        </w:rPr>
        <w:t xml:space="preserve"> </w:t>
      </w:r>
      <w:r w:rsidR="006F700A" w:rsidRPr="006F700A">
        <w:rPr>
          <w:rFonts w:ascii="Suisse BP Int'l Bold" w:hAnsi="Suisse BP Int'l Bold"/>
        </w:rPr>
        <w:t>dos horquillas de doble tubo en</w:t>
      </w:r>
      <w:r w:rsidR="009678D0" w:rsidRPr="006F700A">
        <w:rPr>
          <w:rFonts w:ascii="Suisse BP Int'l Bold" w:hAnsi="Suisse BP Int'l Bold"/>
        </w:rPr>
        <w:t xml:space="preserve"> </w:t>
      </w:r>
      <w:r w:rsidR="009678D0" w:rsidRPr="006F700A">
        <w:rPr>
          <w:rFonts w:ascii="Suisse BP Int'l Bold" w:hAnsi="Suisse BP Int'l Bold"/>
        </w:rPr>
        <w:lastRenderedPageBreak/>
        <w:t xml:space="preserve">cada </w:t>
      </w:r>
      <w:r w:rsidR="009678D0" w:rsidRPr="00FB5240">
        <w:rPr>
          <w:rFonts w:ascii="Suisse BP Int'l Bold" w:hAnsi="Suisse BP Int'l Bold"/>
        </w:rPr>
        <w:t xml:space="preserve">rueda </w:t>
      </w:r>
      <w:r w:rsidR="009678D0">
        <w:rPr>
          <w:rFonts w:ascii="Suisse BP Int'l Regular" w:hAnsi="Suisse BP Int'l Regular"/>
        </w:rPr>
        <w:t>conectadas</w:t>
      </w:r>
      <w:r w:rsidR="00DD4392">
        <w:rPr>
          <w:rFonts w:ascii="Suisse BP Int'l Regular" w:hAnsi="Suisse BP Int'l Regular"/>
        </w:rPr>
        <w:t xml:space="preserve"> por</w:t>
      </w:r>
      <w:r w:rsidR="00516DCB">
        <w:rPr>
          <w:rFonts w:ascii="Suisse BP Int'l Regular" w:hAnsi="Suisse BP Int'l Regular"/>
        </w:rPr>
        <w:t xml:space="preserve"> 4</w:t>
      </w:r>
      <w:r w:rsidR="00DD4392">
        <w:rPr>
          <w:rFonts w:ascii="Suisse BP Int'l Regular" w:hAnsi="Suisse BP Int'l Regular"/>
        </w:rPr>
        <w:t xml:space="preserve"> brazos</w:t>
      </w:r>
      <w:r w:rsidR="006F700A">
        <w:rPr>
          <w:rFonts w:ascii="Suisse BP Int'l Regular" w:hAnsi="Suisse BP Int'l Regular"/>
        </w:rPr>
        <w:t>. Este conjunto</w:t>
      </w:r>
      <w:r w:rsidR="00C4769D">
        <w:rPr>
          <w:rFonts w:ascii="Suisse BP Int'l Regular" w:hAnsi="Suisse BP Int'l Regular"/>
        </w:rPr>
        <w:t xml:space="preserve"> monolítico </w:t>
      </w:r>
      <w:r w:rsidR="006F700A">
        <w:rPr>
          <w:rFonts w:ascii="Suisse BP Int'l Regular" w:hAnsi="Suisse BP Int'l Regular"/>
        </w:rPr>
        <w:t>ultraligero</w:t>
      </w:r>
      <w:r w:rsidR="004A39AD">
        <w:rPr>
          <w:rFonts w:ascii="Suisse BP Int'l Regular" w:hAnsi="Suisse BP Int'l Regular"/>
        </w:rPr>
        <w:t xml:space="preserve"> </w:t>
      </w:r>
      <w:r w:rsidR="009678D0">
        <w:rPr>
          <w:rFonts w:ascii="Suisse BP Int'l Regular" w:hAnsi="Suisse BP Int'l Regular"/>
        </w:rPr>
        <w:t xml:space="preserve">trabaja </w:t>
      </w:r>
      <w:r w:rsidR="00AA10A4">
        <w:rPr>
          <w:rFonts w:ascii="Suisse BP Int'l Regular" w:hAnsi="Suisse BP Int'l Regular"/>
        </w:rPr>
        <w:t>en consonancia con</w:t>
      </w:r>
      <w:r w:rsidR="009678D0">
        <w:rPr>
          <w:rFonts w:ascii="Suisse BP Int'l Regular" w:hAnsi="Suisse BP Int'l Regular"/>
        </w:rPr>
        <w:t xml:space="preserve"> </w:t>
      </w:r>
      <w:r w:rsidR="00DD546C">
        <w:rPr>
          <w:rFonts w:ascii="Suisse BP Int'l Regular" w:hAnsi="Suisse BP Int'l Regular"/>
        </w:rPr>
        <w:t xml:space="preserve">el </w:t>
      </w:r>
      <w:r w:rsidR="003521C1" w:rsidRPr="00793ABB">
        <w:rPr>
          <w:rFonts w:ascii="Suisse BP Int'l Bold" w:hAnsi="Suisse BP Int'l Bold"/>
        </w:rPr>
        <w:t xml:space="preserve">bloqueo electrónico de </w:t>
      </w:r>
      <w:r w:rsidR="00DD4392">
        <w:rPr>
          <w:rFonts w:ascii="Suisse BP Int'l Bold" w:hAnsi="Suisse BP Int'l Bold"/>
        </w:rPr>
        <w:t xml:space="preserve">la inclinación y de </w:t>
      </w:r>
      <w:r w:rsidR="003521C1" w:rsidRPr="00793ABB">
        <w:rPr>
          <w:rFonts w:ascii="Suisse BP Int'l Bold" w:hAnsi="Suisse BP Int'l Bold"/>
        </w:rPr>
        <w:t>la suspensión</w:t>
      </w:r>
      <w:r w:rsidR="00C4769D" w:rsidRPr="00793ABB">
        <w:rPr>
          <w:rFonts w:ascii="Suisse BP Int'l Regular" w:hAnsi="Suisse BP Int'l Regular"/>
        </w:rPr>
        <w:t>.</w:t>
      </w:r>
      <w:r w:rsidR="00C4769D">
        <w:rPr>
          <w:rFonts w:ascii="Suisse BP Int'l Bold" w:hAnsi="Suisse BP Int'l Bold"/>
        </w:rPr>
        <w:t xml:space="preserve"> </w:t>
      </w:r>
      <w:r w:rsidR="00FE032B">
        <w:rPr>
          <w:rFonts w:ascii="Suisse BP Int'l Regular" w:hAnsi="Suisse BP Int'l Regular"/>
        </w:rPr>
        <w:t>A ello, se suman los</w:t>
      </w:r>
      <w:r>
        <w:rPr>
          <w:rFonts w:ascii="Suisse BP Int'l Regular" w:hAnsi="Suisse BP Int'l Regular"/>
        </w:rPr>
        <w:t xml:space="preserve"> frenos de </w:t>
      </w:r>
      <w:r w:rsidRPr="005B6D1D">
        <w:rPr>
          <w:rFonts w:ascii="Suisse BP Int'l Bold" w:hAnsi="Suisse BP Int'l Bold"/>
        </w:rPr>
        <w:t>disco</w:t>
      </w:r>
      <w:r w:rsidR="00FE032B" w:rsidRPr="005B6D1D">
        <w:rPr>
          <w:rFonts w:ascii="Suisse BP Int'l Bold" w:hAnsi="Suisse BP Int'l Bold"/>
        </w:rPr>
        <w:t xml:space="preserve"> </w:t>
      </w:r>
      <w:r w:rsidR="00A47458">
        <w:rPr>
          <w:rFonts w:ascii="Suisse BP Int'l Bold" w:hAnsi="Suisse BP Int'l Bold"/>
        </w:rPr>
        <w:t>con</w:t>
      </w:r>
      <w:r w:rsidR="00DE5DC8">
        <w:rPr>
          <w:rFonts w:ascii="Suisse BP Int'l Bold" w:hAnsi="Suisse BP Int'l Bold"/>
        </w:rPr>
        <w:t xml:space="preserve"> </w:t>
      </w:r>
      <w:r w:rsidR="003A0C1A" w:rsidRPr="005B6D1D">
        <w:rPr>
          <w:rFonts w:ascii="Suisse BP Int'l Bold" w:hAnsi="Suisse BP Int'l Bold"/>
        </w:rPr>
        <w:t>ABS</w:t>
      </w:r>
      <w:r w:rsidR="00A47458">
        <w:rPr>
          <w:rFonts w:ascii="Suisse BP Int'l Regular" w:hAnsi="Suisse BP Int'l Regular"/>
        </w:rPr>
        <w:t xml:space="preserve"> </w:t>
      </w:r>
      <w:r w:rsidR="003A0C1A">
        <w:rPr>
          <w:rFonts w:ascii="Suisse BP Int'l Regular" w:hAnsi="Suisse BP Int'l Regular"/>
        </w:rPr>
        <w:t>en las tres ruedas</w:t>
      </w:r>
      <w:r w:rsidR="009678D0">
        <w:rPr>
          <w:rFonts w:ascii="Suisse BP Int'l Regular" w:hAnsi="Suisse BP Int'l Regular"/>
        </w:rPr>
        <w:t xml:space="preserve"> y </w:t>
      </w:r>
      <w:r w:rsidR="008B7ED3">
        <w:rPr>
          <w:rFonts w:ascii="Suisse BP Int'l Regular" w:hAnsi="Suisse BP Int'l Regular"/>
        </w:rPr>
        <w:t xml:space="preserve">los </w:t>
      </w:r>
      <w:r w:rsidR="003A0C1A" w:rsidRPr="008B29F0">
        <w:rPr>
          <w:rFonts w:ascii="Suisse BP Int'l Bold" w:hAnsi="Suisse BP Int'l Bold"/>
        </w:rPr>
        <w:t xml:space="preserve">neumáticos deportivos </w:t>
      </w:r>
      <w:proofErr w:type="spellStart"/>
      <w:r w:rsidR="008B7ED3" w:rsidRPr="008B29F0">
        <w:rPr>
          <w:rFonts w:ascii="Suisse BP Int'l Bold" w:hAnsi="Suisse BP Int'l Bold"/>
        </w:rPr>
        <w:t>Maxxis</w:t>
      </w:r>
      <w:proofErr w:type="spellEnd"/>
      <w:r w:rsidR="008B7ED3">
        <w:rPr>
          <w:rFonts w:ascii="Suisse BP Int'l Regular" w:hAnsi="Suisse BP Int'l Regular"/>
        </w:rPr>
        <w:t xml:space="preserve"> </w:t>
      </w:r>
      <w:r w:rsidR="003A0C1A">
        <w:rPr>
          <w:rFonts w:ascii="Suisse BP Int'l Regular" w:hAnsi="Suisse BP Int'l Regular"/>
        </w:rPr>
        <w:t>exclusivos</w:t>
      </w:r>
      <w:r w:rsidR="009328EE">
        <w:rPr>
          <w:rFonts w:ascii="Suisse BP Int'l Regular" w:hAnsi="Suisse BP Int'l Regular"/>
        </w:rPr>
        <w:t xml:space="preserve">. </w:t>
      </w:r>
      <w:r w:rsidR="00FE032B">
        <w:rPr>
          <w:rFonts w:ascii="Suisse BP Int'l Regular" w:hAnsi="Suisse BP Int'l Regular"/>
        </w:rPr>
        <w:t>E</w:t>
      </w:r>
      <w:r w:rsidR="00B7190D">
        <w:rPr>
          <w:rFonts w:ascii="Suisse BP Int'l Regular" w:hAnsi="Suisse BP Int'l Regular"/>
        </w:rPr>
        <w:t xml:space="preserve">n su interior, </w:t>
      </w:r>
      <w:r w:rsidR="00B7190D" w:rsidRPr="005B6D1D">
        <w:rPr>
          <w:rFonts w:ascii="Suisse BP Int'l Bold" w:hAnsi="Suisse BP Int'l Bold"/>
        </w:rPr>
        <w:t xml:space="preserve">su motor </w:t>
      </w:r>
      <w:proofErr w:type="spellStart"/>
      <w:r w:rsidR="00B7190D" w:rsidRPr="005B6D1D">
        <w:rPr>
          <w:rFonts w:ascii="Suisse BP Int'l Bold" w:hAnsi="Suisse BP Int'l Bold"/>
        </w:rPr>
        <w:t>bicilíndrico</w:t>
      </w:r>
      <w:proofErr w:type="spellEnd"/>
      <w:r w:rsidR="00B7190D" w:rsidRPr="00785025">
        <w:rPr>
          <w:rFonts w:ascii="Suisse BP Int'l Regular" w:hAnsi="Suisse BP Int'l Regular"/>
        </w:rPr>
        <w:t xml:space="preserve"> </w:t>
      </w:r>
      <w:r w:rsidR="008422AC" w:rsidRPr="006B1E2E">
        <w:rPr>
          <w:rFonts w:ascii="Suisse BP Int'l Bold" w:hAnsi="Suisse BP Int'l Bold"/>
          <w:i/>
        </w:rPr>
        <w:t xml:space="preserve">Cross </w:t>
      </w:r>
      <w:proofErr w:type="spellStart"/>
      <w:r w:rsidR="008422AC" w:rsidRPr="006B1E2E">
        <w:rPr>
          <w:rFonts w:ascii="Suisse BP Int'l Bold" w:hAnsi="Suisse BP Int'l Bold"/>
          <w:i/>
        </w:rPr>
        <w:t>Plane</w:t>
      </w:r>
      <w:proofErr w:type="spellEnd"/>
      <w:r w:rsidR="008422AC">
        <w:rPr>
          <w:rFonts w:ascii="Suisse BP Int'l Regular" w:hAnsi="Suisse BP Int'l Regular"/>
        </w:rPr>
        <w:t xml:space="preserve"> </w:t>
      </w:r>
      <w:r w:rsidR="008B7ED3">
        <w:rPr>
          <w:rFonts w:ascii="Suisse BP Int'l Regular" w:hAnsi="Suisse BP Int'l Regular"/>
        </w:rPr>
        <w:t>junto con</w:t>
      </w:r>
      <w:r w:rsidR="00FE032B">
        <w:rPr>
          <w:rFonts w:ascii="Suisse BP Int'l Regular" w:hAnsi="Suisse BP Int'l Regular"/>
        </w:rPr>
        <w:t xml:space="preserve"> l</w:t>
      </w:r>
      <w:r w:rsidR="00B7190D">
        <w:rPr>
          <w:rFonts w:ascii="Suisse BP Int'l Regular" w:hAnsi="Suisse BP Int'l Regular"/>
        </w:rPr>
        <w:t>a transmisión</w:t>
      </w:r>
      <w:r w:rsidR="00B7190D" w:rsidRPr="00785025">
        <w:rPr>
          <w:rFonts w:ascii="Suisse BP Int'l Regular" w:hAnsi="Suisse BP Int'l Regular"/>
        </w:rPr>
        <w:t xml:space="preserve"> </w:t>
      </w:r>
      <w:proofErr w:type="spellStart"/>
      <w:r w:rsidR="00B7190D" w:rsidRPr="007753B1">
        <w:rPr>
          <w:rFonts w:ascii="Suisse BP Int'l Regular" w:hAnsi="Suisse BP Int'l Regular"/>
          <w:i/>
        </w:rPr>
        <w:t>Power</w:t>
      </w:r>
      <w:proofErr w:type="spellEnd"/>
      <w:r w:rsidR="00B7190D" w:rsidRPr="007753B1">
        <w:rPr>
          <w:rFonts w:ascii="Suisse BP Int'l Regular" w:hAnsi="Suisse BP Int'l Regular"/>
          <w:i/>
        </w:rPr>
        <w:t xml:space="preserve"> </w:t>
      </w:r>
      <w:proofErr w:type="spellStart"/>
      <w:r w:rsidR="00B7190D" w:rsidRPr="007753B1">
        <w:rPr>
          <w:rFonts w:ascii="Suisse BP Int'l Regular" w:hAnsi="Suisse BP Int'l Regular"/>
          <w:i/>
        </w:rPr>
        <w:t>Transmission</w:t>
      </w:r>
      <w:proofErr w:type="spellEnd"/>
      <w:r w:rsidR="00B7190D" w:rsidRPr="007753B1">
        <w:rPr>
          <w:rFonts w:ascii="Suisse BP Int'l Regular" w:hAnsi="Suisse BP Int'l Regular"/>
          <w:i/>
        </w:rPr>
        <w:t xml:space="preserve"> Management </w:t>
      </w:r>
      <w:r w:rsidR="00B7190D" w:rsidRPr="00136F74">
        <w:rPr>
          <w:rFonts w:ascii="Suisse BP Int'l Regular" w:hAnsi="Suisse BP Int'l Regular"/>
        </w:rPr>
        <w:t>(</w:t>
      </w:r>
      <w:r w:rsidR="00B7190D" w:rsidRPr="00C4769D">
        <w:rPr>
          <w:rFonts w:ascii="Suisse BP Int'l Bold" w:hAnsi="Suisse BP Int'l Bold"/>
        </w:rPr>
        <w:t xml:space="preserve">PTM) </w:t>
      </w:r>
      <w:r w:rsidR="008B7ED3">
        <w:rPr>
          <w:rFonts w:ascii="Suisse BP Int'l Regular" w:hAnsi="Suisse BP Int'l Regular"/>
        </w:rPr>
        <w:t>con</w:t>
      </w:r>
      <w:r w:rsidR="00847982">
        <w:rPr>
          <w:rFonts w:ascii="Suisse BP Int'l Regular" w:hAnsi="Suisse BP Int'l Regular"/>
        </w:rPr>
        <w:t xml:space="preserve"> correa de fibra de carbono</w:t>
      </w:r>
      <w:r w:rsidR="00FE032B">
        <w:rPr>
          <w:rFonts w:ascii="Suisse BP Int'l Regular" w:hAnsi="Suisse BP Int'l Regular"/>
        </w:rPr>
        <w:t>.</w:t>
      </w:r>
    </w:p>
    <w:p w:rsidR="00886859" w:rsidRDefault="00A35F9E" w:rsidP="00913521">
      <w:pPr>
        <w:jc w:val="both"/>
        <w:rPr>
          <w:rFonts w:ascii="Suisse BP Int'l Regular" w:hAnsi="Suisse BP Int'l Regular"/>
        </w:rPr>
      </w:pPr>
      <w:r>
        <w:rPr>
          <w:rFonts w:ascii="Suisse BP Int'l Regular" w:hAnsi="Suisse BP Int'l Regular"/>
          <w:noProof/>
        </w:rPr>
        <w:drawing>
          <wp:anchor distT="0" distB="0" distL="114300" distR="114300" simplePos="0" relativeHeight="251677696" behindDoc="0" locked="0" layoutInCell="1" allowOverlap="1">
            <wp:simplePos x="0" y="0"/>
            <wp:positionH relativeFrom="column">
              <wp:posOffset>718570</wp:posOffset>
            </wp:positionH>
            <wp:positionV relativeFrom="paragraph">
              <wp:posOffset>931790</wp:posOffset>
            </wp:positionV>
            <wp:extent cx="4454631" cy="2966400"/>
            <wp:effectExtent l="0" t="0" r="3175" b="5715"/>
            <wp:wrapTopAndBottom/>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454631" cy="2966400"/>
                    </a:xfrm>
                    <a:prstGeom prst="rect">
                      <a:avLst/>
                    </a:prstGeom>
                    <a:noFill/>
                    <a:ln>
                      <a:noFill/>
                    </a:ln>
                  </pic:spPr>
                </pic:pic>
              </a:graphicData>
            </a:graphic>
          </wp:anchor>
        </w:drawing>
      </w:r>
      <w:r w:rsidR="00886859">
        <w:rPr>
          <w:rFonts w:ascii="Suisse BP Int'l Regular" w:hAnsi="Suisse BP Int'l Regular"/>
        </w:rPr>
        <w:t>“</w:t>
      </w:r>
      <w:r w:rsidR="0018092F">
        <w:rPr>
          <w:rFonts w:ascii="Suisse BP Int'l Regular" w:hAnsi="Suisse BP Int'l Regular"/>
        </w:rPr>
        <w:t xml:space="preserve">Con </w:t>
      </w:r>
      <w:r w:rsidR="00886859">
        <w:rPr>
          <w:rFonts w:ascii="Suisse BP Int'l Regular" w:hAnsi="Suisse BP Int'l Regular"/>
        </w:rPr>
        <w:t>CV3 575</w:t>
      </w:r>
      <w:r w:rsidR="0018092F">
        <w:rPr>
          <w:rFonts w:ascii="Suisse BP Int'l Regular" w:hAnsi="Suisse BP Int'l Regular"/>
        </w:rPr>
        <w:t xml:space="preserve"> abrimos un nuevo capítulo en la evolución de los </w:t>
      </w:r>
      <w:proofErr w:type="spellStart"/>
      <w:r w:rsidR="0018092F">
        <w:rPr>
          <w:rFonts w:ascii="Suisse BP Int'l Regular" w:hAnsi="Suisse BP Int'l Regular"/>
        </w:rPr>
        <w:t>scooters</w:t>
      </w:r>
      <w:proofErr w:type="spellEnd"/>
      <w:r w:rsidR="0018092F">
        <w:rPr>
          <w:rFonts w:ascii="Suisse BP Int'l Regular" w:hAnsi="Suisse BP Int'l Regular"/>
        </w:rPr>
        <w:t xml:space="preserve"> de tres ruedas. </w:t>
      </w:r>
      <w:proofErr w:type="gramStart"/>
      <w:r w:rsidR="009328EE">
        <w:rPr>
          <w:rFonts w:ascii="Suisse BP Int'l Regular" w:hAnsi="Suisse BP Int'l Regular"/>
        </w:rPr>
        <w:t>Este modelo condensa</w:t>
      </w:r>
      <w:proofErr w:type="gramEnd"/>
      <w:r w:rsidR="0018092F">
        <w:rPr>
          <w:rFonts w:ascii="Suisse BP Int'l Regular" w:hAnsi="Suisse BP Int'l Regular"/>
        </w:rPr>
        <w:t xml:space="preserve"> </w:t>
      </w:r>
      <w:r w:rsidR="002C1B03">
        <w:rPr>
          <w:rFonts w:ascii="Suisse BP Int'l Regular" w:hAnsi="Suisse BP Int'l Regular"/>
        </w:rPr>
        <w:t>más de una década</w:t>
      </w:r>
      <w:r w:rsidR="0018092F">
        <w:rPr>
          <w:rFonts w:ascii="Suisse BP Int'l Regular" w:hAnsi="Suisse BP Int'l Regular"/>
        </w:rPr>
        <w:t xml:space="preserve"> de investigación y pasión </w:t>
      </w:r>
      <w:r w:rsidR="00B7190D">
        <w:rPr>
          <w:rFonts w:ascii="Suisse BP Int'l Regular" w:hAnsi="Suisse BP Int'l Regular"/>
        </w:rPr>
        <w:t>por</w:t>
      </w:r>
      <w:r w:rsidR="00DC6934">
        <w:rPr>
          <w:rFonts w:ascii="Suisse BP Int'l Regular" w:hAnsi="Suisse BP Int'l Regular"/>
        </w:rPr>
        <w:t xml:space="preserve"> la ingeniería para</w:t>
      </w:r>
      <w:r w:rsidR="0018092F">
        <w:rPr>
          <w:rFonts w:ascii="Suisse BP Int'l Regular" w:hAnsi="Suisse BP Int'l Regular"/>
        </w:rPr>
        <w:t xml:space="preserve"> desarrollar un vehículo único</w:t>
      </w:r>
      <w:r w:rsidR="005B6D1D">
        <w:rPr>
          <w:rFonts w:ascii="Suisse BP Int'l Regular" w:hAnsi="Suisse BP Int'l Regular"/>
        </w:rPr>
        <w:t xml:space="preserve"> de tres ruedas</w:t>
      </w:r>
      <w:r w:rsidR="0018092F">
        <w:rPr>
          <w:rFonts w:ascii="Suisse BP Int'l Regular" w:hAnsi="Suisse BP Int'l Regular"/>
        </w:rPr>
        <w:t xml:space="preserve">, </w:t>
      </w:r>
      <w:r w:rsidR="003A0C1A">
        <w:rPr>
          <w:rFonts w:ascii="Suisse BP Int'l Regular" w:hAnsi="Suisse BP Int'l Regular"/>
        </w:rPr>
        <w:t>a</w:t>
      </w:r>
      <w:r w:rsidR="006B1E83">
        <w:rPr>
          <w:rFonts w:ascii="Suisse BP Int'l Regular" w:hAnsi="Suisse BP Int'l Regular"/>
        </w:rPr>
        <w:t xml:space="preserve">l servicio de la </w:t>
      </w:r>
      <w:r w:rsidR="00886859">
        <w:rPr>
          <w:rFonts w:ascii="Suisse BP Int'l Regular" w:hAnsi="Suisse BP Int'l Regular"/>
        </w:rPr>
        <w:t>seguridad y la experiencia de conducción</w:t>
      </w:r>
      <w:r w:rsidR="00B7190D">
        <w:rPr>
          <w:rFonts w:ascii="Suisse BP Int'l Regular" w:hAnsi="Suisse BP Int'l Regular"/>
        </w:rPr>
        <w:t xml:space="preserve"> deportiva</w:t>
      </w:r>
      <w:r w:rsidR="00886859">
        <w:rPr>
          <w:rFonts w:ascii="Suisse BP Int'l Regular" w:hAnsi="Suisse BP Int'l Regular"/>
        </w:rPr>
        <w:t xml:space="preserve"> de alto rendimiento”, ha explicado </w:t>
      </w:r>
      <w:r w:rsidR="00886859" w:rsidRPr="009646FD">
        <w:rPr>
          <w:rFonts w:ascii="Suisse BP Int'l Bold" w:hAnsi="Suisse BP Int'l Bold"/>
        </w:rPr>
        <w:t>Ernesto Ko</w:t>
      </w:r>
      <w:r w:rsidR="00886859">
        <w:rPr>
          <w:rFonts w:ascii="Suisse BP Int'l Regular" w:hAnsi="Suisse BP Int'l Regular"/>
        </w:rPr>
        <w:t>, presidente de KYMCO España.</w:t>
      </w:r>
    </w:p>
    <w:p w:rsidR="008B7ED3" w:rsidRDefault="008B7ED3" w:rsidP="00913521">
      <w:pPr>
        <w:jc w:val="both"/>
        <w:rPr>
          <w:rFonts w:ascii="Suisse BP Int'l Bold" w:hAnsi="Suisse BP Int'l Bold"/>
        </w:rPr>
      </w:pPr>
    </w:p>
    <w:p w:rsidR="007753B1" w:rsidRPr="007753B1" w:rsidRDefault="007753B1" w:rsidP="00913521">
      <w:pPr>
        <w:jc w:val="both"/>
        <w:rPr>
          <w:rFonts w:ascii="Suisse BP Int'l Bold" w:hAnsi="Suisse BP Int'l Bold"/>
        </w:rPr>
      </w:pPr>
      <w:r w:rsidRPr="007753B1">
        <w:rPr>
          <w:rFonts w:ascii="Suisse BP Int'l Bold" w:hAnsi="Suisse BP Int'l Bold"/>
        </w:rPr>
        <w:t>Superioridad</w:t>
      </w:r>
    </w:p>
    <w:p w:rsidR="009646FD" w:rsidRPr="007753B1" w:rsidRDefault="007753B1" w:rsidP="00913521">
      <w:pPr>
        <w:jc w:val="both"/>
        <w:rPr>
          <w:rFonts w:ascii="Suisse BP Int'l Regular" w:hAnsi="Suisse BP Int'l Regular"/>
        </w:rPr>
      </w:pPr>
      <w:r>
        <w:rPr>
          <w:rFonts w:ascii="Suisse BP Int'l Regular" w:hAnsi="Suisse BP Int'l Regular"/>
        </w:rPr>
        <w:t>El ‘esqueleto’</w:t>
      </w:r>
      <w:r w:rsidR="0064491A">
        <w:rPr>
          <w:rFonts w:ascii="Suisse BP Int'l Regular" w:hAnsi="Suisse BP Int'l Regular"/>
        </w:rPr>
        <w:t xml:space="preserve"> magistral</w:t>
      </w:r>
      <w:r>
        <w:rPr>
          <w:rFonts w:ascii="Suisse BP Int'l Regular" w:hAnsi="Suisse BP Int'l Regular"/>
        </w:rPr>
        <w:t xml:space="preserve"> de CV3 575 </w:t>
      </w:r>
      <w:r w:rsidR="0064491A">
        <w:rPr>
          <w:rFonts w:ascii="Suisse BP Int'l Regular" w:hAnsi="Suisse BP Int'l Regular"/>
        </w:rPr>
        <w:t>está diseñado a partir de</w:t>
      </w:r>
      <w:r>
        <w:rPr>
          <w:rFonts w:ascii="Suisse BP Int'l Regular" w:hAnsi="Suisse BP Int'l Regular"/>
        </w:rPr>
        <w:t xml:space="preserve"> </w:t>
      </w:r>
      <w:r w:rsidRPr="007753B1">
        <w:rPr>
          <w:rFonts w:ascii="Suisse BP Int'l Regular" w:hAnsi="Suisse BP Int'l Regular"/>
        </w:rPr>
        <w:t>tecnologías</w:t>
      </w:r>
      <w:r>
        <w:rPr>
          <w:rFonts w:ascii="Suisse BP Int'l Regular" w:hAnsi="Suisse BP Int'l Regular"/>
        </w:rPr>
        <w:t xml:space="preserve"> </w:t>
      </w:r>
      <w:r w:rsidR="001144D8">
        <w:rPr>
          <w:rFonts w:ascii="Suisse BP Int'l Regular" w:hAnsi="Suisse BP Int'l Regular"/>
        </w:rPr>
        <w:t>exclusivas</w:t>
      </w:r>
      <w:r w:rsidR="0064491A">
        <w:rPr>
          <w:rFonts w:ascii="Suisse BP Int'l Regular" w:hAnsi="Suisse BP Int'l Regular"/>
        </w:rPr>
        <w:t xml:space="preserve"> </w:t>
      </w:r>
      <w:r>
        <w:rPr>
          <w:rFonts w:ascii="Suisse BP Int'l Regular" w:hAnsi="Suisse BP Int'l Regular"/>
        </w:rPr>
        <w:t xml:space="preserve">pensadas para </w:t>
      </w:r>
      <w:r w:rsidRPr="007753B1">
        <w:rPr>
          <w:rFonts w:ascii="Suisse BP Int'l Regular" w:hAnsi="Suisse BP Int'l Regular"/>
        </w:rPr>
        <w:t>impulsa</w:t>
      </w:r>
      <w:r w:rsidR="0064491A">
        <w:rPr>
          <w:rFonts w:ascii="Suisse BP Int'l Regular" w:hAnsi="Suisse BP Int'l Regular"/>
        </w:rPr>
        <w:t>r</w:t>
      </w:r>
      <w:r w:rsidRPr="007753B1">
        <w:rPr>
          <w:rFonts w:ascii="Suisse BP Int'l Regular" w:hAnsi="Suisse BP Int'l Regular"/>
        </w:rPr>
        <w:t xml:space="preserve"> la seguridad, </w:t>
      </w:r>
      <w:r w:rsidR="001144D8">
        <w:rPr>
          <w:rFonts w:ascii="Suisse BP Int'l Regular" w:hAnsi="Suisse BP Int'l Regular"/>
        </w:rPr>
        <w:t xml:space="preserve">la </w:t>
      </w:r>
      <w:r w:rsidRPr="007753B1">
        <w:rPr>
          <w:rFonts w:ascii="Suisse BP Int'l Regular" w:hAnsi="Suisse BP Int'l Regular"/>
        </w:rPr>
        <w:t xml:space="preserve">precisión y </w:t>
      </w:r>
      <w:r w:rsidR="001144D8">
        <w:rPr>
          <w:rFonts w:ascii="Suisse BP Int'l Regular" w:hAnsi="Suisse BP Int'l Regular"/>
        </w:rPr>
        <w:t xml:space="preserve">el </w:t>
      </w:r>
      <w:r w:rsidRPr="007753B1">
        <w:rPr>
          <w:rFonts w:ascii="Suisse BP Int'l Regular" w:hAnsi="Suisse BP Int'l Regular"/>
        </w:rPr>
        <w:t>rendimiento deportivo</w:t>
      </w:r>
      <w:r w:rsidR="00DE5DC8">
        <w:rPr>
          <w:rFonts w:ascii="Suisse BP Int'l Regular" w:hAnsi="Suisse BP Int'l Regular"/>
        </w:rPr>
        <w:t>,</w:t>
      </w:r>
      <w:r w:rsidRPr="007753B1">
        <w:rPr>
          <w:rFonts w:ascii="Suisse BP Int'l Regular" w:hAnsi="Suisse BP Int'l Regular"/>
        </w:rPr>
        <w:t xml:space="preserve"> </w:t>
      </w:r>
      <w:r>
        <w:rPr>
          <w:rFonts w:ascii="Suisse BP Int'l Regular" w:hAnsi="Suisse BP Int'l Regular"/>
        </w:rPr>
        <w:t xml:space="preserve">y </w:t>
      </w:r>
      <w:r w:rsidR="001144D8">
        <w:rPr>
          <w:rFonts w:ascii="Suisse BP Int'l Regular" w:hAnsi="Suisse BP Int'l Regular"/>
        </w:rPr>
        <w:t>situar al modelo en una posición claramente superior dentro de su categoría</w:t>
      </w:r>
      <w:r>
        <w:rPr>
          <w:rFonts w:ascii="Suisse BP Int'l Regular" w:hAnsi="Suisse BP Int'l Regular"/>
        </w:rPr>
        <w:t xml:space="preserve">. </w:t>
      </w:r>
      <w:r w:rsidR="0064491A">
        <w:rPr>
          <w:rFonts w:ascii="Suisse BP Int'l Regular" w:hAnsi="Suisse BP Int'l Regular"/>
        </w:rPr>
        <w:t xml:space="preserve">Estas son las innovaciones </w:t>
      </w:r>
      <w:r w:rsidR="00AA10A4">
        <w:rPr>
          <w:rFonts w:ascii="Suisse BP Int'l Regular" w:hAnsi="Suisse BP Int'l Regular"/>
        </w:rPr>
        <w:t>más</w:t>
      </w:r>
      <w:r w:rsidR="00DE5DC8">
        <w:rPr>
          <w:rFonts w:ascii="Suisse BP Int'l Regular" w:hAnsi="Suisse BP Int'l Regular"/>
        </w:rPr>
        <w:t xml:space="preserve"> relevantes</w:t>
      </w:r>
      <w:r w:rsidR="00783427">
        <w:rPr>
          <w:rFonts w:ascii="Suisse BP Int'l Regular" w:hAnsi="Suisse BP Int'l Regular"/>
        </w:rPr>
        <w:t>, a primera vista,</w:t>
      </w:r>
      <w:r w:rsidR="00DE5DC8">
        <w:rPr>
          <w:rFonts w:ascii="Suisse BP Int'l Regular" w:hAnsi="Suisse BP Int'l Regular"/>
        </w:rPr>
        <w:t xml:space="preserve"> que</w:t>
      </w:r>
      <w:r w:rsidR="0064491A">
        <w:rPr>
          <w:rFonts w:ascii="Suisse BP Int'l Regular" w:hAnsi="Suisse BP Int'l Regular"/>
        </w:rPr>
        <w:t xml:space="preserve"> </w:t>
      </w:r>
      <w:r w:rsidR="005B6D1D">
        <w:rPr>
          <w:rFonts w:ascii="Suisse BP Int'l Regular" w:hAnsi="Suisse BP Int'l Regular"/>
        </w:rPr>
        <w:t xml:space="preserve">le convierten en el vehículo de tres ruedas más avanzado y seguro del mercado: </w:t>
      </w:r>
    </w:p>
    <w:p w:rsidR="007753B1" w:rsidRPr="0068536D" w:rsidRDefault="009646FD" w:rsidP="00AA10A4">
      <w:pPr>
        <w:pStyle w:val="Prrafodelista"/>
        <w:numPr>
          <w:ilvl w:val="0"/>
          <w:numId w:val="32"/>
        </w:numPr>
        <w:jc w:val="both"/>
        <w:rPr>
          <w:rFonts w:ascii="Suisse BP Int'l Regular" w:hAnsi="Suisse BP Int'l Regular"/>
        </w:rPr>
      </w:pPr>
      <w:r w:rsidRPr="0068536D">
        <w:rPr>
          <w:rFonts w:ascii="Suisse BP Int'l Bold" w:hAnsi="Suisse BP Int'l Bold"/>
        </w:rPr>
        <w:t>C</w:t>
      </w:r>
      <w:r w:rsidR="00785025" w:rsidRPr="0068536D">
        <w:rPr>
          <w:rFonts w:ascii="Suisse BP Int'l Bold" w:hAnsi="Suisse BP Int'l Bold"/>
        </w:rPr>
        <w:t xml:space="preserve">hasis de </w:t>
      </w:r>
      <w:r w:rsidR="006F700A" w:rsidRPr="0068536D">
        <w:rPr>
          <w:rFonts w:ascii="Suisse BP Int'l Bold" w:hAnsi="Suisse BP Int'l Bold"/>
        </w:rPr>
        <w:t>doble viga</w:t>
      </w:r>
      <w:r w:rsidR="00FB5240" w:rsidRPr="0068536D">
        <w:rPr>
          <w:rFonts w:ascii="Suisse BP Int'l Bold" w:hAnsi="Suisse BP Int'l Bold"/>
        </w:rPr>
        <w:t xml:space="preserve"> de</w:t>
      </w:r>
      <w:r w:rsidR="006F700A" w:rsidRPr="0068536D">
        <w:rPr>
          <w:rFonts w:ascii="Suisse BP Int'l Bold" w:hAnsi="Suisse BP Int'l Bold"/>
        </w:rPr>
        <w:t xml:space="preserve"> </w:t>
      </w:r>
      <w:r w:rsidR="00785025" w:rsidRPr="0068536D">
        <w:rPr>
          <w:rFonts w:ascii="Suisse BP Int'l Bold" w:hAnsi="Suisse BP Int'l Bold"/>
        </w:rPr>
        <w:t>aluminio.</w:t>
      </w:r>
      <w:r w:rsidRPr="0068536D">
        <w:rPr>
          <w:rFonts w:ascii="Suisse BP Int'l Regular" w:hAnsi="Suisse BP Int'l Regular"/>
        </w:rPr>
        <w:t xml:space="preserve"> </w:t>
      </w:r>
      <w:r w:rsidR="00FB5240" w:rsidRPr="0068536D">
        <w:rPr>
          <w:rFonts w:ascii="Suisse BP Int'l Regular" w:hAnsi="Suisse BP Int'l Regular"/>
        </w:rPr>
        <w:t xml:space="preserve">Conforma una </w:t>
      </w:r>
      <w:r w:rsidR="00C4769D" w:rsidRPr="0068536D">
        <w:rPr>
          <w:rFonts w:ascii="Suisse BP Int'l Regular" w:hAnsi="Suisse BP Int'l Regular"/>
        </w:rPr>
        <w:t xml:space="preserve">poderosa </w:t>
      </w:r>
      <w:r w:rsidR="00FB5240" w:rsidRPr="0068536D">
        <w:rPr>
          <w:rFonts w:ascii="Suisse BP Int'l Regular" w:hAnsi="Suisse BP Int'l Regular"/>
        </w:rPr>
        <w:t>estructura</w:t>
      </w:r>
      <w:r w:rsidR="003521C1" w:rsidRPr="0068536D">
        <w:rPr>
          <w:rFonts w:ascii="Suisse BP Int'l Regular" w:hAnsi="Suisse BP Int'l Regular"/>
        </w:rPr>
        <w:t xml:space="preserve"> ultraligera</w:t>
      </w:r>
      <w:r w:rsidR="008B7ED3" w:rsidRPr="0068536D">
        <w:rPr>
          <w:rFonts w:ascii="Suisse BP Int'l Regular" w:hAnsi="Suisse BP Int'l Regular"/>
        </w:rPr>
        <w:t xml:space="preserve">, </w:t>
      </w:r>
      <w:r w:rsidR="00D649B6" w:rsidRPr="0068536D">
        <w:rPr>
          <w:rFonts w:ascii="Suisse BP Int'l Regular" w:hAnsi="Suisse BP Int'l Regular"/>
        </w:rPr>
        <w:t>fabricad</w:t>
      </w:r>
      <w:r w:rsidR="008B7ED3" w:rsidRPr="0068536D">
        <w:rPr>
          <w:rFonts w:ascii="Suisse BP Int'l Regular" w:hAnsi="Suisse BP Int'l Regular"/>
        </w:rPr>
        <w:t>a</w:t>
      </w:r>
      <w:r w:rsidRPr="0068536D">
        <w:rPr>
          <w:rFonts w:ascii="Suisse BP Int'l Regular" w:hAnsi="Suisse BP Int'l Regular"/>
        </w:rPr>
        <w:t xml:space="preserve"> con 4 técnicas distintas</w:t>
      </w:r>
      <w:r w:rsidR="00793ABB">
        <w:rPr>
          <w:rFonts w:ascii="Suisse BP Int'l Regular" w:hAnsi="Suisse BP Int'l Regular"/>
        </w:rPr>
        <w:t xml:space="preserve"> (fundición, extrusión, </w:t>
      </w:r>
      <w:proofErr w:type="spellStart"/>
      <w:r w:rsidR="00793ABB">
        <w:rPr>
          <w:rFonts w:ascii="Suisse BP Int'l Regular" w:hAnsi="Suisse BP Int'l Regular"/>
        </w:rPr>
        <w:t>hidroformado</w:t>
      </w:r>
      <w:proofErr w:type="spellEnd"/>
      <w:r w:rsidR="00793ABB">
        <w:rPr>
          <w:rFonts w:ascii="Suisse BP Int'l Regular" w:hAnsi="Suisse BP Int'l Regular"/>
        </w:rPr>
        <w:t xml:space="preserve"> y soldadura de aluminio)</w:t>
      </w:r>
      <w:r w:rsidR="00D649B6" w:rsidRPr="0068536D">
        <w:rPr>
          <w:rFonts w:ascii="Suisse BP Int'l Regular" w:hAnsi="Suisse BP Int'l Regular"/>
        </w:rPr>
        <w:t>. G</w:t>
      </w:r>
      <w:r w:rsidRPr="0068536D">
        <w:rPr>
          <w:rFonts w:ascii="Suisse BP Int'l Regular" w:hAnsi="Suisse BP Int'l Regular"/>
        </w:rPr>
        <w:t xml:space="preserve">arantiza una </w:t>
      </w:r>
      <w:r w:rsidR="003521C1" w:rsidRPr="0068536D">
        <w:rPr>
          <w:rFonts w:ascii="Suisse BP Int'l Regular" w:hAnsi="Suisse BP Int'l Regular"/>
        </w:rPr>
        <w:t>rigidez estructural excepcional para el comportamiento a alta velocidad.</w:t>
      </w:r>
    </w:p>
    <w:p w:rsidR="00D36A57" w:rsidRDefault="002C1B03" w:rsidP="00DD4392">
      <w:pPr>
        <w:pStyle w:val="Prrafodelista"/>
        <w:numPr>
          <w:ilvl w:val="0"/>
          <w:numId w:val="32"/>
        </w:numPr>
        <w:jc w:val="both"/>
        <w:rPr>
          <w:rFonts w:ascii="Suisse BP Int'l Regular" w:hAnsi="Suisse BP Int'l Regular"/>
        </w:rPr>
      </w:pPr>
      <w:r w:rsidRPr="0068536D">
        <w:rPr>
          <w:rFonts w:ascii="Suisse BP Int'l Bold" w:hAnsi="Suisse BP Int'l Bold"/>
        </w:rPr>
        <w:t>Subchasis</w:t>
      </w:r>
      <w:r w:rsidR="0015729B">
        <w:rPr>
          <w:rFonts w:ascii="Suisse BP Int'l Bold" w:hAnsi="Suisse BP Int'l Bold"/>
        </w:rPr>
        <w:t xml:space="preserve"> </w:t>
      </w:r>
      <w:r w:rsidR="00783427">
        <w:rPr>
          <w:rFonts w:ascii="Suisse BP Int'l Bold" w:hAnsi="Suisse BP Int'l Bold"/>
        </w:rPr>
        <w:t xml:space="preserve">visible </w:t>
      </w:r>
      <w:r w:rsidR="003521C1" w:rsidRPr="0068536D">
        <w:rPr>
          <w:rFonts w:ascii="Suisse BP Int'l Bold" w:hAnsi="Suisse BP Int'l Bold"/>
        </w:rPr>
        <w:t>de aleación</w:t>
      </w:r>
      <w:r w:rsidRPr="0068536D">
        <w:rPr>
          <w:rFonts w:ascii="Suisse BP Int'l Bold" w:hAnsi="Suisse BP Int'l Bold"/>
        </w:rPr>
        <w:t>.</w:t>
      </w:r>
      <w:r w:rsidRPr="0068536D">
        <w:rPr>
          <w:rFonts w:ascii="Suisse BP Int'l Regular" w:hAnsi="Suisse BP Int'l Regular"/>
        </w:rPr>
        <w:t xml:space="preserve"> </w:t>
      </w:r>
      <w:r w:rsidR="003521C1" w:rsidRPr="0068536D">
        <w:rPr>
          <w:rFonts w:ascii="Suisse BP Int'l Regular" w:hAnsi="Suisse BP Int'l Regular"/>
        </w:rPr>
        <w:t xml:space="preserve">Acompaña </w:t>
      </w:r>
      <w:r w:rsidR="00033EC1" w:rsidRPr="0068536D">
        <w:rPr>
          <w:rFonts w:ascii="Suisse BP Int'l Regular" w:hAnsi="Suisse BP Int'l Regular"/>
        </w:rPr>
        <w:t>al bastidor principal</w:t>
      </w:r>
      <w:r w:rsidR="00B62843">
        <w:rPr>
          <w:rFonts w:ascii="Suisse BP Int'l Regular" w:hAnsi="Suisse BP Int'l Regular"/>
        </w:rPr>
        <w:t xml:space="preserve">, es una pieza visible, de superficies onduladas. </w:t>
      </w:r>
      <w:r w:rsidR="00DD4392">
        <w:rPr>
          <w:rFonts w:ascii="Suisse BP Int'l Regular" w:hAnsi="Suisse BP Int'l Regular"/>
        </w:rPr>
        <w:t>Este</w:t>
      </w:r>
      <w:r w:rsidR="00033EC1" w:rsidRPr="0068536D">
        <w:rPr>
          <w:rFonts w:ascii="Suisse BP Int'l Regular" w:hAnsi="Suisse BP Int'l Regular"/>
        </w:rPr>
        <w:t xml:space="preserve"> monobloque </w:t>
      </w:r>
      <w:r w:rsidR="00DD4392">
        <w:rPr>
          <w:rFonts w:ascii="Suisse BP Int'l Regular" w:hAnsi="Suisse BP Int'l Regular"/>
        </w:rPr>
        <w:t xml:space="preserve">está </w:t>
      </w:r>
      <w:r w:rsidR="00033EC1" w:rsidRPr="0068536D">
        <w:rPr>
          <w:rFonts w:ascii="Suisse BP Int'l Regular" w:hAnsi="Suisse BP Int'l Regular"/>
        </w:rPr>
        <w:t>fa</w:t>
      </w:r>
      <w:r w:rsidR="0068536D" w:rsidRPr="0068536D">
        <w:rPr>
          <w:rFonts w:ascii="Suisse BP Int'l Regular" w:hAnsi="Suisse BP Int'l Regular"/>
        </w:rPr>
        <w:t>b</w:t>
      </w:r>
      <w:r w:rsidR="00033EC1" w:rsidRPr="0068536D">
        <w:rPr>
          <w:rFonts w:ascii="Suisse BP Int'l Regular" w:hAnsi="Suisse BP Int'l Regular"/>
        </w:rPr>
        <w:t>ri</w:t>
      </w:r>
      <w:r w:rsidR="00033EC1" w:rsidRPr="00D36A57">
        <w:rPr>
          <w:rFonts w:ascii="Suisse BP Int'l Regular" w:hAnsi="Suisse BP Int'l Regular"/>
        </w:rPr>
        <w:t>cad</w:t>
      </w:r>
      <w:r w:rsidR="00143F3E" w:rsidRPr="00D36A57">
        <w:rPr>
          <w:rFonts w:ascii="Suisse BP Int'l Regular" w:hAnsi="Suisse BP Int'l Regular"/>
        </w:rPr>
        <w:t>o</w:t>
      </w:r>
      <w:r w:rsidR="00033EC1" w:rsidRPr="0068536D">
        <w:rPr>
          <w:rFonts w:ascii="Suisse BP Int'l Regular" w:hAnsi="Suisse BP Int'l Regular"/>
        </w:rPr>
        <w:t xml:space="preserve"> </w:t>
      </w:r>
      <w:r w:rsidR="00793ABB">
        <w:rPr>
          <w:rFonts w:ascii="Suisse BP Int'l Regular" w:hAnsi="Suisse BP Int'l Regular"/>
        </w:rPr>
        <w:t>con dos tecnologías, fundición y soldadura de aluminio</w:t>
      </w:r>
      <w:r w:rsidR="0068536D" w:rsidRPr="0068536D">
        <w:rPr>
          <w:rFonts w:ascii="Suisse BP Int'l Regular" w:hAnsi="Suisse BP Int'l Regular"/>
        </w:rPr>
        <w:t xml:space="preserve">. Unifica </w:t>
      </w:r>
      <w:r w:rsidR="00033EC1" w:rsidRPr="0068536D">
        <w:rPr>
          <w:rFonts w:ascii="Suisse BP Int'l Regular" w:hAnsi="Suisse BP Int'l Regular"/>
        </w:rPr>
        <w:t xml:space="preserve">la rigidez estructural de todo el vehículo a niveles impensables para un scooter de 3 ruedas. </w:t>
      </w:r>
      <w:r w:rsidR="00B62843">
        <w:rPr>
          <w:rFonts w:ascii="Suisse BP Int'l Regular" w:hAnsi="Suisse BP Int'l Regular"/>
        </w:rPr>
        <w:t xml:space="preserve">El conjunto del chasis y subchasis es extremadamente ligero, de solo 15,5 kilos. </w:t>
      </w:r>
    </w:p>
    <w:p w:rsidR="0068536D" w:rsidRPr="00D36A57" w:rsidRDefault="005E1B5D" w:rsidP="00DD4392">
      <w:pPr>
        <w:pStyle w:val="Prrafodelista"/>
        <w:numPr>
          <w:ilvl w:val="0"/>
          <w:numId w:val="32"/>
        </w:numPr>
        <w:jc w:val="both"/>
        <w:rPr>
          <w:rFonts w:ascii="Suisse BP Int'l Regular" w:hAnsi="Suisse BP Int'l Regular"/>
        </w:rPr>
      </w:pPr>
      <w:proofErr w:type="spellStart"/>
      <w:r w:rsidRPr="00D36A57">
        <w:rPr>
          <w:rFonts w:ascii="Suisse BP Int'l Bold" w:hAnsi="Suisse BP Int'l Bold"/>
          <w:lang w:val="en-US"/>
        </w:rPr>
        <w:lastRenderedPageBreak/>
        <w:t>Suspensión</w:t>
      </w:r>
      <w:proofErr w:type="spellEnd"/>
      <w:r w:rsidR="003A0C1A" w:rsidRPr="00D36A57">
        <w:rPr>
          <w:rFonts w:ascii="Suisse BP Int'l Bold" w:hAnsi="Suisse BP Int'l Bold"/>
          <w:lang w:val="en-US"/>
        </w:rPr>
        <w:t xml:space="preserve"> </w:t>
      </w:r>
      <w:r w:rsidR="00143F3E" w:rsidRPr="00D36A57">
        <w:rPr>
          <w:rFonts w:ascii="Suisse BP Int'l Bold" w:hAnsi="Suisse BP Int'l Bold"/>
          <w:lang w:val="en-US"/>
        </w:rPr>
        <w:t>KALS</w:t>
      </w:r>
      <w:r w:rsidR="003A0C1A" w:rsidRPr="00D36A57">
        <w:rPr>
          <w:rFonts w:ascii="Suisse BP Int'l Bold" w:hAnsi="Suisse BP Int'l Bold"/>
          <w:lang w:val="en-US"/>
        </w:rPr>
        <w:t xml:space="preserve"> (K</w:t>
      </w:r>
      <w:r w:rsidR="00AC5A53" w:rsidRPr="00D36A57">
        <w:rPr>
          <w:rFonts w:ascii="Suisse BP Int'l Bold" w:hAnsi="Suisse BP Int'l Bold"/>
          <w:i/>
          <w:lang w:val="en-US"/>
        </w:rPr>
        <w:t>YMCO</w:t>
      </w:r>
      <w:r w:rsidR="00D603AC" w:rsidRPr="00D36A57">
        <w:rPr>
          <w:rFonts w:ascii="Suisse BP Int'l Bold" w:hAnsi="Suisse BP Int'l Bold"/>
          <w:i/>
          <w:lang w:val="en-US"/>
        </w:rPr>
        <w:t xml:space="preserve"> </w:t>
      </w:r>
      <w:r w:rsidR="00AC5A53" w:rsidRPr="00D36A57">
        <w:rPr>
          <w:rFonts w:ascii="Suisse BP Int'l Bold" w:hAnsi="Suisse BP Int'l Bold"/>
          <w:i/>
          <w:lang w:val="en-US"/>
        </w:rPr>
        <w:t>Advanced Leaning</w:t>
      </w:r>
      <w:r w:rsidR="00DD4392" w:rsidRPr="00D36A57">
        <w:rPr>
          <w:rFonts w:ascii="Suisse BP Int'l Bold" w:hAnsi="Suisse BP Int'l Bold"/>
          <w:i/>
          <w:lang w:val="en-US"/>
        </w:rPr>
        <w:t xml:space="preserve"> Suspensions</w:t>
      </w:r>
      <w:r w:rsidR="00AC5A53" w:rsidRPr="00D36A57">
        <w:rPr>
          <w:rFonts w:ascii="Suisse BP Int'l Bold" w:hAnsi="Suisse BP Int'l Bold"/>
          <w:i/>
          <w:lang w:val="en-US"/>
        </w:rPr>
        <w:t>)</w:t>
      </w:r>
      <w:r w:rsidRPr="00D36A57">
        <w:rPr>
          <w:rFonts w:ascii="Suisse BP Int'l Bold" w:hAnsi="Suisse BP Int'l Bold"/>
          <w:i/>
          <w:lang w:val="en-US"/>
        </w:rPr>
        <w:t>.</w:t>
      </w:r>
      <w:r w:rsidR="00AC5A53" w:rsidRPr="00D36A57">
        <w:rPr>
          <w:rFonts w:ascii="Suisse BP Int'l Bold" w:hAnsi="Suisse BP Int'l Bold"/>
          <w:lang w:val="en-US"/>
        </w:rPr>
        <w:t xml:space="preserve"> </w:t>
      </w:r>
      <w:r w:rsidR="005D13E9" w:rsidRPr="00D36A57">
        <w:rPr>
          <w:rFonts w:ascii="Suisse BP Int'l Regular" w:hAnsi="Suisse BP Int'l Regular"/>
        </w:rPr>
        <w:t xml:space="preserve">El sistema emplea </w:t>
      </w:r>
      <w:r w:rsidRPr="00D36A57">
        <w:rPr>
          <w:rFonts w:ascii="Suisse BP Int'l Bold" w:hAnsi="Suisse BP Int'l Bold"/>
        </w:rPr>
        <w:t>horquillas</w:t>
      </w:r>
      <w:r w:rsidRPr="00D36A57">
        <w:rPr>
          <w:rFonts w:ascii="Suisse BP Int'l Bold" w:hAnsi="Suisse BP Int'l Bold"/>
          <w:strike/>
        </w:rPr>
        <w:t xml:space="preserve"> </w:t>
      </w:r>
      <w:r w:rsidRPr="00D36A57">
        <w:rPr>
          <w:rFonts w:ascii="Suisse BP Int'l Bold" w:hAnsi="Suisse BP Int'l Bold"/>
        </w:rPr>
        <w:t>dobles</w:t>
      </w:r>
      <w:r w:rsidR="00043545" w:rsidRPr="00D36A57">
        <w:rPr>
          <w:rFonts w:ascii="Suisse BP Int'l Bold" w:hAnsi="Suisse BP Int'l Bold"/>
        </w:rPr>
        <w:t xml:space="preserve"> de </w:t>
      </w:r>
      <w:r w:rsidR="00D27ABC" w:rsidRPr="00D36A57">
        <w:rPr>
          <w:rFonts w:ascii="Suisse BP Int'l Bold" w:hAnsi="Suisse BP Int'l Bold"/>
        </w:rPr>
        <w:t>37 m</w:t>
      </w:r>
      <w:r w:rsidR="00043545" w:rsidRPr="00D36A57">
        <w:rPr>
          <w:rFonts w:ascii="Suisse BP Int'l Bold" w:hAnsi="Suisse BP Int'l Bold"/>
        </w:rPr>
        <w:t>m</w:t>
      </w:r>
      <w:r w:rsidR="00043545" w:rsidRPr="00D36A57">
        <w:rPr>
          <w:rFonts w:ascii="Suisse BP Int'l Regular" w:hAnsi="Suisse BP Int'l Regular"/>
        </w:rPr>
        <w:t xml:space="preserve"> </w:t>
      </w:r>
      <w:r w:rsidR="005D13E9" w:rsidRPr="00D36A57">
        <w:rPr>
          <w:rFonts w:ascii="Suisse BP Int'l Regular" w:hAnsi="Suisse BP Int'l Regular"/>
        </w:rPr>
        <w:t>para cada rueda</w:t>
      </w:r>
      <w:r w:rsidR="0068536D" w:rsidRPr="00D36A57">
        <w:rPr>
          <w:rFonts w:ascii="Suisse BP Int'l Regular" w:hAnsi="Suisse BP Int'l Regular"/>
        </w:rPr>
        <w:t xml:space="preserve">, sujetas por </w:t>
      </w:r>
      <w:r w:rsidR="00033EC1" w:rsidRPr="00D36A57">
        <w:rPr>
          <w:rFonts w:ascii="Suisse BP Int'l Regular" w:hAnsi="Suisse BP Int'l Regular"/>
        </w:rPr>
        <w:t>4 brazos</w:t>
      </w:r>
      <w:r w:rsidR="007C30F8" w:rsidRPr="00D36A57">
        <w:rPr>
          <w:rFonts w:ascii="Suisse BP Int'l Regular" w:hAnsi="Suisse BP Int'l Regular"/>
        </w:rPr>
        <w:t xml:space="preserve"> de aleación en </w:t>
      </w:r>
      <w:r w:rsidR="007C30F8" w:rsidRPr="00D36A57">
        <w:rPr>
          <w:rFonts w:ascii="Suisse BP Int'l Bold" w:hAnsi="Suisse BP Int'l Bold"/>
        </w:rPr>
        <w:t>paralelogramo deformable</w:t>
      </w:r>
      <w:r w:rsidR="0068536D" w:rsidRPr="00D36A57">
        <w:rPr>
          <w:rFonts w:ascii="Suisse BP Int'l Regular" w:hAnsi="Suisse BP Int'l Regular"/>
        </w:rPr>
        <w:t>. Proporcionan</w:t>
      </w:r>
      <w:r w:rsidR="007C30F8" w:rsidRPr="00D36A57">
        <w:rPr>
          <w:rFonts w:ascii="Suisse BP Int'l Regular" w:hAnsi="Suisse BP Int'l Regular"/>
        </w:rPr>
        <w:t xml:space="preserve"> un máximo de 40º de inclinación</w:t>
      </w:r>
      <w:r w:rsidR="00793ABB" w:rsidRPr="00D36A57">
        <w:rPr>
          <w:rFonts w:ascii="Suisse BP Int'l Regular" w:hAnsi="Suisse BP Int'l Regular"/>
        </w:rPr>
        <w:t xml:space="preserve"> y</w:t>
      </w:r>
      <w:r w:rsidR="007C30F8" w:rsidRPr="00D36A57">
        <w:rPr>
          <w:rFonts w:ascii="Suisse BP Int'l Regular" w:hAnsi="Suisse BP Int'l Regular"/>
        </w:rPr>
        <w:t xml:space="preserve"> mant</w:t>
      </w:r>
      <w:r w:rsidR="0068536D" w:rsidRPr="00D36A57">
        <w:rPr>
          <w:rFonts w:ascii="Suisse BP Int'l Regular" w:hAnsi="Suisse BP Int'l Regular"/>
        </w:rPr>
        <w:t>ienen</w:t>
      </w:r>
      <w:r w:rsidR="007C30F8" w:rsidRPr="00D36A57">
        <w:rPr>
          <w:rFonts w:ascii="Suisse BP Int'l Regular" w:hAnsi="Suisse BP Int'l Regular"/>
        </w:rPr>
        <w:t xml:space="preserve"> una excepcional estabilidad incluso ante superficies irregulares</w:t>
      </w:r>
      <w:r w:rsidR="00D36A57">
        <w:rPr>
          <w:rFonts w:ascii="Suisse BP Int'l Regular" w:hAnsi="Suisse BP Int'l Regular"/>
        </w:rPr>
        <w:t>.</w:t>
      </w:r>
    </w:p>
    <w:p w:rsidR="00120AEA" w:rsidRPr="00DD546C" w:rsidRDefault="007C30F8" w:rsidP="00533245">
      <w:pPr>
        <w:pStyle w:val="Prrafodelista"/>
        <w:numPr>
          <w:ilvl w:val="0"/>
          <w:numId w:val="32"/>
        </w:numPr>
        <w:jc w:val="both"/>
        <w:rPr>
          <w:rFonts w:ascii="Suisse BP Int'l Regular" w:hAnsi="Suisse BP Int'l Regular"/>
        </w:rPr>
      </w:pPr>
      <w:r w:rsidRPr="00793ABB">
        <w:rPr>
          <w:rFonts w:ascii="Suisse BP Int'l Bold" w:hAnsi="Suisse BP Int'l Bold"/>
        </w:rPr>
        <w:t>Bloqueo electrónico de dirección-suspensión</w:t>
      </w:r>
      <w:r w:rsidR="00793ABB" w:rsidRPr="00793ABB">
        <w:rPr>
          <w:rFonts w:ascii="Suisse BP Int'l Bold" w:hAnsi="Suisse BP Int'l Bold"/>
        </w:rPr>
        <w:t>.</w:t>
      </w:r>
      <w:r w:rsidR="00793ABB">
        <w:rPr>
          <w:rFonts w:ascii="Suisse BP Int'l Regular" w:hAnsi="Suisse BP Int'l Regular"/>
        </w:rPr>
        <w:t xml:space="preserve"> </w:t>
      </w:r>
      <w:r w:rsidRPr="00DD546C">
        <w:rPr>
          <w:rFonts w:ascii="Suisse BP Int'l Regular" w:hAnsi="Suisse BP Int'l Regular"/>
        </w:rPr>
        <w:t>La dirección y la suspensión se bloquea</w:t>
      </w:r>
      <w:r w:rsidR="00DD546C" w:rsidRPr="00DD546C">
        <w:rPr>
          <w:rFonts w:ascii="Suisse BP Int'l Regular" w:hAnsi="Suisse BP Int'l Regular"/>
        </w:rPr>
        <w:t>n</w:t>
      </w:r>
      <w:r w:rsidRPr="00DD546C">
        <w:rPr>
          <w:rFonts w:ascii="Suisse BP Int'l Regular" w:hAnsi="Suisse BP Int'l Regular"/>
        </w:rPr>
        <w:t xml:space="preserve"> electrónicamente en parado</w:t>
      </w:r>
      <w:r w:rsidR="0068536D" w:rsidRPr="00DD546C">
        <w:rPr>
          <w:rFonts w:ascii="Suisse BP Int'l Regular" w:hAnsi="Suisse BP Int'l Regular"/>
        </w:rPr>
        <w:t>; al iniciar la marcha se desactiva</w:t>
      </w:r>
      <w:r w:rsidR="00DD546C" w:rsidRPr="00DD546C">
        <w:rPr>
          <w:rFonts w:ascii="Suisse BP Int'l Regular" w:hAnsi="Suisse BP Int'l Regular"/>
        </w:rPr>
        <w:t>n</w:t>
      </w:r>
      <w:r w:rsidR="0068536D" w:rsidRPr="00DD546C">
        <w:rPr>
          <w:rFonts w:ascii="Suisse BP Int'l Regular" w:hAnsi="Suisse BP Int'l Regular"/>
        </w:rPr>
        <w:t xml:space="preserve"> automáticamente</w:t>
      </w:r>
      <w:r w:rsidRPr="00DD546C">
        <w:rPr>
          <w:rFonts w:ascii="Suisse BP Int'l Regular" w:hAnsi="Suisse BP Int'l Regular"/>
        </w:rPr>
        <w:t xml:space="preserve">. </w:t>
      </w:r>
    </w:p>
    <w:p w:rsidR="0068536D" w:rsidRPr="007E176A" w:rsidRDefault="002C1B03" w:rsidP="007E176A">
      <w:pPr>
        <w:pStyle w:val="Prrafodelista"/>
        <w:numPr>
          <w:ilvl w:val="0"/>
          <w:numId w:val="32"/>
        </w:numPr>
        <w:jc w:val="both"/>
        <w:rPr>
          <w:rFonts w:ascii="Suisse BP Int'l Regular" w:hAnsi="Suisse BP Int'l Regular"/>
        </w:rPr>
      </w:pPr>
      <w:r w:rsidRPr="0068536D">
        <w:rPr>
          <w:rFonts w:ascii="Suisse BP Int'l Bold" w:hAnsi="Suisse BP Int'l Bold"/>
        </w:rPr>
        <w:t xml:space="preserve">Motor </w:t>
      </w:r>
      <w:proofErr w:type="spellStart"/>
      <w:r w:rsidRPr="0068536D">
        <w:rPr>
          <w:rFonts w:ascii="Suisse BP Int'l Bold" w:hAnsi="Suisse BP Int'l Bold"/>
        </w:rPr>
        <w:t>bicilíndrico</w:t>
      </w:r>
      <w:proofErr w:type="spellEnd"/>
      <w:r w:rsidRPr="0068536D">
        <w:rPr>
          <w:rFonts w:ascii="Suisse BP Int'l Bold" w:hAnsi="Suisse BP Int'l Bold"/>
        </w:rPr>
        <w:t xml:space="preserve"> </w:t>
      </w:r>
      <w:r w:rsidR="005B32CA" w:rsidRPr="006B1E2E">
        <w:rPr>
          <w:rFonts w:ascii="Suisse BP Int'l Bold" w:hAnsi="Suisse BP Int'l Bold"/>
          <w:i/>
        </w:rPr>
        <w:t xml:space="preserve">Cross </w:t>
      </w:r>
      <w:proofErr w:type="spellStart"/>
      <w:r w:rsidR="005B32CA" w:rsidRPr="006B1E2E">
        <w:rPr>
          <w:rFonts w:ascii="Suisse BP Int'l Bold" w:hAnsi="Suisse BP Int'l Bold"/>
          <w:i/>
        </w:rPr>
        <w:t>Plane</w:t>
      </w:r>
      <w:proofErr w:type="spellEnd"/>
      <w:r w:rsidRPr="0068536D">
        <w:rPr>
          <w:rFonts w:ascii="Suisse BP Int'l Regular" w:hAnsi="Suisse BP Int'l Regular"/>
        </w:rPr>
        <w:t>.</w:t>
      </w:r>
      <w:r w:rsidR="006B1E2E">
        <w:rPr>
          <w:rFonts w:ascii="Suisse BP Int'l Regular" w:hAnsi="Suisse BP Int'l Regular"/>
        </w:rPr>
        <w:t xml:space="preserve"> Único en su categoría. Su diseño ofrece una potencia instantánea y lineal con dos </w:t>
      </w:r>
      <w:r w:rsidR="007F1572" w:rsidRPr="007E176A">
        <w:rPr>
          <w:rFonts w:ascii="Suisse BP Int'l Regular" w:hAnsi="Suisse BP Int'l Regular"/>
        </w:rPr>
        <w:t>tipos de conducción</w:t>
      </w:r>
      <w:r w:rsidR="006B1E2E">
        <w:rPr>
          <w:rFonts w:ascii="Suisse BP Int'l Regular" w:hAnsi="Suisse BP Int'l Regular"/>
        </w:rPr>
        <w:t>: l</w:t>
      </w:r>
      <w:r w:rsidR="007E176A" w:rsidRPr="007E176A">
        <w:rPr>
          <w:rFonts w:ascii="Suisse BP Int'l Regular" w:hAnsi="Suisse BP Int'l Regular"/>
        </w:rPr>
        <w:t xml:space="preserve">a configuración </w:t>
      </w:r>
      <w:proofErr w:type="spellStart"/>
      <w:r w:rsidR="007E176A" w:rsidRPr="003E1D90">
        <w:rPr>
          <w:rFonts w:ascii="Suisse BP Int'l Regular" w:hAnsi="Suisse BP Int'l Regular"/>
          <w:i/>
        </w:rPr>
        <w:t>Power</w:t>
      </w:r>
      <w:proofErr w:type="spellEnd"/>
      <w:r w:rsidR="007E176A" w:rsidRPr="007E176A">
        <w:rPr>
          <w:rFonts w:ascii="Suisse BP Int'l Regular" w:hAnsi="Suisse BP Int'l Regular"/>
        </w:rPr>
        <w:t xml:space="preserve"> (potencia máxima) y el modo </w:t>
      </w:r>
      <w:r w:rsidR="007E176A" w:rsidRPr="003E1D90">
        <w:rPr>
          <w:rFonts w:ascii="Suisse BP Int'l Regular" w:hAnsi="Suisse BP Int'l Regular"/>
          <w:i/>
        </w:rPr>
        <w:t>Rain</w:t>
      </w:r>
      <w:r w:rsidR="007E176A" w:rsidRPr="007E176A">
        <w:rPr>
          <w:rFonts w:ascii="Suisse BP Int'l Regular" w:hAnsi="Suisse BP Int'l Regular"/>
        </w:rPr>
        <w:t xml:space="preserve"> (potencia más suave y aceleración adaptada a las superficies húmedas de menor adherencia).</w:t>
      </w:r>
    </w:p>
    <w:p w:rsidR="00D36A57" w:rsidRDefault="002C1B03" w:rsidP="00D36A57">
      <w:pPr>
        <w:pStyle w:val="Prrafodelista"/>
        <w:numPr>
          <w:ilvl w:val="0"/>
          <w:numId w:val="32"/>
        </w:numPr>
        <w:jc w:val="both"/>
        <w:rPr>
          <w:rFonts w:ascii="Suisse BP Int'l Regular" w:hAnsi="Suisse BP Int'l Regular"/>
        </w:rPr>
      </w:pPr>
      <w:proofErr w:type="spellStart"/>
      <w:r w:rsidRPr="0068536D">
        <w:rPr>
          <w:rFonts w:ascii="Suisse BP Int'l Bold" w:hAnsi="Suisse BP Int'l Bold"/>
          <w:lang w:val="en-US"/>
        </w:rPr>
        <w:t>Transmisión</w:t>
      </w:r>
      <w:proofErr w:type="spellEnd"/>
      <w:r w:rsidRPr="0068536D">
        <w:rPr>
          <w:rFonts w:ascii="Suisse BP Int'l Regular" w:hAnsi="Suisse BP Int'l Regular"/>
          <w:lang w:val="en-US"/>
        </w:rPr>
        <w:t xml:space="preserve"> </w:t>
      </w:r>
      <w:r w:rsidRPr="0068536D">
        <w:rPr>
          <w:rFonts w:ascii="Suisse BP Int'l Bold" w:hAnsi="Suisse BP Int'l Bold"/>
          <w:lang w:val="en-US"/>
        </w:rPr>
        <w:t>PTM (</w:t>
      </w:r>
      <w:r w:rsidRPr="0068536D">
        <w:rPr>
          <w:rFonts w:ascii="Suisse BP Int'l Bold" w:hAnsi="Suisse BP Int'l Bold"/>
          <w:i/>
          <w:lang w:val="en-US"/>
        </w:rPr>
        <w:t>Power Transmission Management)</w:t>
      </w:r>
      <w:r w:rsidR="0053601D" w:rsidRPr="0068536D">
        <w:rPr>
          <w:rFonts w:ascii="Suisse BP Int'l Regular" w:hAnsi="Suisse BP Int'l Regular"/>
          <w:lang w:val="en-US"/>
        </w:rPr>
        <w:t xml:space="preserve">. </w:t>
      </w:r>
      <w:r w:rsidR="00432454" w:rsidRPr="0068536D">
        <w:rPr>
          <w:rFonts w:ascii="Suisse BP Int'l Regular" w:hAnsi="Suisse BP Int'l Regular"/>
        </w:rPr>
        <w:t>Este sistema patentado por KYMCO es clave en la estabilidad</w:t>
      </w:r>
      <w:r w:rsidR="00DE5DC8" w:rsidRPr="0068536D">
        <w:rPr>
          <w:rFonts w:ascii="Suisse BP Int'l Regular" w:hAnsi="Suisse BP Int'l Regular"/>
        </w:rPr>
        <w:t xml:space="preserve">. </w:t>
      </w:r>
      <w:r w:rsidR="00457C21" w:rsidRPr="00DD546C">
        <w:rPr>
          <w:rFonts w:ascii="Suisse BP Int'l Regular" w:hAnsi="Suisse BP Int'l Regular"/>
        </w:rPr>
        <w:t xml:space="preserve">El </w:t>
      </w:r>
      <w:r w:rsidR="00DD546C" w:rsidRPr="00DD546C">
        <w:rPr>
          <w:rFonts w:ascii="Suisse BP Int'l Regular" w:hAnsi="Suisse BP Int'l Regular"/>
        </w:rPr>
        <w:t>bloque</w:t>
      </w:r>
      <w:r w:rsidR="00457C21" w:rsidRPr="00DD546C">
        <w:rPr>
          <w:rFonts w:ascii="Suisse BP Int'l Regular" w:hAnsi="Suisse BP Int'l Regular"/>
        </w:rPr>
        <w:t xml:space="preserve"> motor – transmisión trabaja en compartimentos separados</w:t>
      </w:r>
      <w:r w:rsidR="00457C21" w:rsidRPr="0068536D">
        <w:rPr>
          <w:rFonts w:ascii="Suisse BP Int'l Regular" w:hAnsi="Suisse BP Int'l Regular"/>
        </w:rPr>
        <w:t xml:space="preserve"> </w:t>
      </w:r>
      <w:r w:rsidR="00DD546C">
        <w:rPr>
          <w:rFonts w:ascii="Suisse BP Int'l Regular" w:hAnsi="Suisse BP Int'l Regular"/>
        </w:rPr>
        <w:t xml:space="preserve">y el resultado en rendimiento y eficiencia es muy superior. </w:t>
      </w:r>
      <w:r w:rsidR="00DE5DC8" w:rsidRPr="0068536D">
        <w:rPr>
          <w:rFonts w:ascii="Suisse BP Int'l Regular" w:hAnsi="Suisse BP Int'l Regular"/>
        </w:rPr>
        <w:t>Emplea</w:t>
      </w:r>
      <w:r w:rsidR="0053601D" w:rsidRPr="0068536D">
        <w:rPr>
          <w:rFonts w:ascii="Suisse BP Int'l Regular" w:hAnsi="Suisse BP Int'l Regular"/>
        </w:rPr>
        <w:t xml:space="preserve"> </w:t>
      </w:r>
      <w:r w:rsidRPr="0068536D">
        <w:rPr>
          <w:rFonts w:ascii="Suisse BP Int'l Regular" w:hAnsi="Suisse BP Int'l Regular"/>
        </w:rPr>
        <w:t>correa de fibra de carbono</w:t>
      </w:r>
      <w:r w:rsidR="00DE5DC8" w:rsidRPr="0068536D">
        <w:rPr>
          <w:rFonts w:ascii="Suisse BP Int'l Regular" w:hAnsi="Suisse BP Int'l Regular"/>
        </w:rPr>
        <w:t xml:space="preserve"> -</w:t>
      </w:r>
      <w:r w:rsidRPr="0068536D">
        <w:rPr>
          <w:rFonts w:ascii="Suisse BP Int'l Regular" w:hAnsi="Suisse BP Int'l Regular"/>
        </w:rPr>
        <w:t>más ligera, duradera y silenciosa</w:t>
      </w:r>
      <w:r w:rsidR="00DE5DC8" w:rsidRPr="0068536D">
        <w:rPr>
          <w:rFonts w:ascii="Suisse BP Int'l Regular" w:hAnsi="Suisse BP Int'l Regular"/>
        </w:rPr>
        <w:t>-</w:t>
      </w:r>
      <w:r w:rsidR="0053601D" w:rsidRPr="0068536D">
        <w:rPr>
          <w:rFonts w:ascii="Suisse BP Int'l Regular" w:hAnsi="Suisse BP Int'l Regular"/>
        </w:rPr>
        <w:t xml:space="preserve">, </w:t>
      </w:r>
      <w:r w:rsidR="00DE5DC8" w:rsidRPr="0068536D">
        <w:rPr>
          <w:rFonts w:ascii="Suisse BP Int'l Regular" w:hAnsi="Suisse BP Int'l Regular"/>
        </w:rPr>
        <w:t xml:space="preserve">y </w:t>
      </w:r>
      <w:r w:rsidR="00432454" w:rsidRPr="0068536D">
        <w:rPr>
          <w:rFonts w:ascii="Suisse BP Int'l Regular" w:hAnsi="Suisse BP Int'l Regular"/>
        </w:rPr>
        <w:t xml:space="preserve">permite </w:t>
      </w:r>
      <w:r w:rsidR="0053601D" w:rsidRPr="0068536D">
        <w:rPr>
          <w:rFonts w:ascii="Suisse BP Int'l Regular" w:hAnsi="Suisse BP Int'l Regular"/>
        </w:rPr>
        <w:t>una entrega de potencia optimizada</w:t>
      </w:r>
      <w:r w:rsidR="00432454" w:rsidRPr="0068536D">
        <w:rPr>
          <w:rFonts w:ascii="Suisse BP Int'l Regular" w:hAnsi="Suisse BP Int'l Regular"/>
        </w:rPr>
        <w:t xml:space="preserve"> y transiciones suaves entre los ángulos de inclinación.</w:t>
      </w:r>
    </w:p>
    <w:p w:rsidR="00D36A57" w:rsidRDefault="005E1B5D" w:rsidP="00D36A57">
      <w:pPr>
        <w:pStyle w:val="Prrafodelista"/>
        <w:numPr>
          <w:ilvl w:val="0"/>
          <w:numId w:val="32"/>
        </w:numPr>
        <w:jc w:val="both"/>
        <w:rPr>
          <w:rFonts w:ascii="Suisse BP Int'l Regular" w:hAnsi="Suisse BP Int'l Regular"/>
        </w:rPr>
      </w:pPr>
      <w:r w:rsidRPr="00D36A57">
        <w:rPr>
          <w:rFonts w:ascii="Suisse BP Int'l Bold" w:hAnsi="Suisse BP Int'l Bold"/>
        </w:rPr>
        <w:t xml:space="preserve">Neumáticos </w:t>
      </w:r>
      <w:proofErr w:type="spellStart"/>
      <w:r w:rsidRPr="00D36A57">
        <w:rPr>
          <w:rFonts w:ascii="Suisse BP Int'l Bold" w:hAnsi="Suisse BP Int'l Bold"/>
        </w:rPr>
        <w:t>Maxxis</w:t>
      </w:r>
      <w:proofErr w:type="spellEnd"/>
      <w:r w:rsidRPr="00D36A57">
        <w:rPr>
          <w:rFonts w:ascii="Suisse BP Int'l Bold" w:hAnsi="Suisse BP Int'l Bold"/>
        </w:rPr>
        <w:t xml:space="preserve"> de</w:t>
      </w:r>
      <w:r w:rsidR="001B1BA8" w:rsidRPr="00D36A57">
        <w:rPr>
          <w:rFonts w:ascii="Suisse BP Int'l Bold" w:hAnsi="Suisse BP Int'l Bold"/>
        </w:rPr>
        <w:t>portivos</w:t>
      </w:r>
      <w:r w:rsidR="00470FE6" w:rsidRPr="00D36A57">
        <w:rPr>
          <w:rFonts w:ascii="Suisse BP Int'l Bold" w:hAnsi="Suisse BP Int'l Bold"/>
        </w:rPr>
        <w:t xml:space="preserve"> exclusivos</w:t>
      </w:r>
      <w:r w:rsidR="001B1BA8" w:rsidRPr="00D36A57">
        <w:rPr>
          <w:rFonts w:ascii="Suisse BP Int'l Bold" w:hAnsi="Suisse BP Int'l Bold"/>
        </w:rPr>
        <w:t>.</w:t>
      </w:r>
      <w:r w:rsidRPr="00D36A57">
        <w:rPr>
          <w:rFonts w:ascii="Suisse BP Int'l Regular" w:hAnsi="Suisse BP Int'l Regular"/>
        </w:rPr>
        <w:t xml:space="preserve"> </w:t>
      </w:r>
      <w:r w:rsidR="00470FE6" w:rsidRPr="00D36A57">
        <w:rPr>
          <w:rFonts w:ascii="Suisse BP Int'l Regular" w:hAnsi="Suisse BP Int'l Regular"/>
        </w:rPr>
        <w:t xml:space="preserve">De </w:t>
      </w:r>
      <w:r w:rsidRPr="00D36A57">
        <w:rPr>
          <w:rFonts w:ascii="Suisse BP Int'l Regular" w:hAnsi="Suisse BP Int'l Regular"/>
        </w:rPr>
        <w:t xml:space="preserve">13" </w:t>
      </w:r>
      <w:r w:rsidR="008B7ED3" w:rsidRPr="00D36A57">
        <w:rPr>
          <w:rFonts w:ascii="Suisse BP Int'l Regular" w:hAnsi="Suisse BP Int'l Regular"/>
        </w:rPr>
        <w:t>delante</w:t>
      </w:r>
      <w:r w:rsidR="0053601D" w:rsidRPr="00D36A57">
        <w:rPr>
          <w:rFonts w:ascii="Suisse BP Int'l Regular" w:hAnsi="Suisse BP Int'l Regular"/>
        </w:rPr>
        <w:t xml:space="preserve">, </w:t>
      </w:r>
      <w:r w:rsidR="001B1BA8" w:rsidRPr="00D36A57">
        <w:rPr>
          <w:rFonts w:ascii="Suisse BP Int'l Regular" w:hAnsi="Suisse BP Int'l Regular"/>
        </w:rPr>
        <w:t>diseñado</w:t>
      </w:r>
      <w:r w:rsidR="008B7ED3" w:rsidRPr="00D36A57">
        <w:rPr>
          <w:rFonts w:ascii="Suisse BP Int'l Regular" w:hAnsi="Suisse BP Int'l Regular"/>
        </w:rPr>
        <w:t xml:space="preserve">s </w:t>
      </w:r>
      <w:r w:rsidR="001B1BA8" w:rsidRPr="00D36A57">
        <w:rPr>
          <w:rFonts w:ascii="Suisse BP Int'l Regular" w:hAnsi="Suisse BP Int'l Regular"/>
        </w:rPr>
        <w:t>específicamente para CV3 575;</w:t>
      </w:r>
      <w:r w:rsidRPr="00D36A57">
        <w:rPr>
          <w:rFonts w:ascii="Suisse BP Int'l Regular" w:hAnsi="Suisse BP Int'l Regular"/>
        </w:rPr>
        <w:t xml:space="preserve"> y </w:t>
      </w:r>
      <w:r w:rsidR="008B7ED3" w:rsidRPr="00D36A57">
        <w:rPr>
          <w:rFonts w:ascii="Suisse BP Int'l Bold" w:hAnsi="Suisse BP Int'l Bold"/>
        </w:rPr>
        <w:t>un inusual</w:t>
      </w:r>
      <w:r w:rsidR="00B67372" w:rsidRPr="00D36A57">
        <w:rPr>
          <w:rFonts w:ascii="Suisse BP Int'l Bold" w:hAnsi="Suisse BP Int'l Bold"/>
        </w:rPr>
        <w:t xml:space="preserve"> </w:t>
      </w:r>
      <w:r w:rsidRPr="00D36A57">
        <w:rPr>
          <w:rFonts w:ascii="Suisse BP Int'l Bold" w:hAnsi="Suisse BP Int'l Bold"/>
        </w:rPr>
        <w:t xml:space="preserve">15" </w:t>
      </w:r>
      <w:r w:rsidR="008B7ED3" w:rsidRPr="00D36A57">
        <w:rPr>
          <w:rFonts w:ascii="Suisse BP Int'l Bold" w:hAnsi="Suisse BP Int'l Bold"/>
        </w:rPr>
        <w:t>detrás</w:t>
      </w:r>
      <w:r w:rsidR="00516DCB" w:rsidRPr="00D36A57">
        <w:rPr>
          <w:rFonts w:ascii="Suisse BP Int'l Bold" w:hAnsi="Suisse BP Int'l Bold"/>
        </w:rPr>
        <w:t>.</w:t>
      </w:r>
      <w:r w:rsidR="00120AEA" w:rsidRPr="00D36A57">
        <w:rPr>
          <w:rFonts w:ascii="Suisse BP Int'l Regular" w:hAnsi="Suisse BP Int'l Regular"/>
          <w:color w:val="FF0000"/>
        </w:rPr>
        <w:t xml:space="preserve"> </w:t>
      </w:r>
      <w:r w:rsidR="009328EE" w:rsidRPr="00D36A57">
        <w:rPr>
          <w:rFonts w:ascii="Suisse BP Int'l Regular" w:hAnsi="Suisse BP Int'l Regular"/>
        </w:rPr>
        <w:t xml:space="preserve">Esta configuración </w:t>
      </w:r>
      <w:r w:rsidR="008B7ED3" w:rsidRPr="00D36A57">
        <w:rPr>
          <w:rFonts w:ascii="Suisse BP Int'l Regular" w:hAnsi="Suisse BP Int'l Regular"/>
        </w:rPr>
        <w:t>proporciona un</w:t>
      </w:r>
      <w:r w:rsidR="009328EE" w:rsidRPr="00D36A57">
        <w:rPr>
          <w:rFonts w:ascii="Suisse BP Int'l Regular" w:hAnsi="Suisse BP Int'l Regular"/>
        </w:rPr>
        <w:t xml:space="preserve"> mayor aplomo,</w:t>
      </w:r>
      <w:r w:rsidRPr="00D36A57">
        <w:rPr>
          <w:rFonts w:ascii="Suisse BP Int'l Regular" w:hAnsi="Suisse BP Int'l Regular"/>
        </w:rPr>
        <w:t xml:space="preserve"> </w:t>
      </w:r>
      <w:r w:rsidR="008B7ED3" w:rsidRPr="00D36A57">
        <w:rPr>
          <w:rFonts w:ascii="Suisse BP Int'l Regular" w:hAnsi="Suisse BP Int'l Regular"/>
        </w:rPr>
        <w:t>gran durabilidad</w:t>
      </w:r>
      <w:r w:rsidRPr="00D36A57">
        <w:rPr>
          <w:rFonts w:ascii="Suisse BP Int'l Regular" w:hAnsi="Suisse BP Int'l Regular"/>
        </w:rPr>
        <w:t xml:space="preserve"> y un agarre fiable incluso en mojad</w:t>
      </w:r>
      <w:r w:rsidR="008B7ED3" w:rsidRPr="00D36A57">
        <w:rPr>
          <w:rFonts w:ascii="Suisse BP Int'l Regular" w:hAnsi="Suisse BP Int'l Regular"/>
        </w:rPr>
        <w:t xml:space="preserve">o </w:t>
      </w:r>
      <w:r w:rsidRPr="00D36A57">
        <w:rPr>
          <w:rFonts w:ascii="Suisse BP Int'l Regular" w:hAnsi="Suisse BP Int'l Regular"/>
        </w:rPr>
        <w:t xml:space="preserve">y curvas </w:t>
      </w:r>
      <w:r w:rsidR="008B7ED3" w:rsidRPr="00D36A57">
        <w:rPr>
          <w:rFonts w:ascii="Suisse BP Int'l Regular" w:hAnsi="Suisse BP Int'l Regular"/>
        </w:rPr>
        <w:t>exigentes.</w:t>
      </w:r>
    </w:p>
    <w:p w:rsidR="00D36A57" w:rsidRDefault="005E1B5D" w:rsidP="00D36A57">
      <w:pPr>
        <w:pStyle w:val="Prrafodelista"/>
        <w:numPr>
          <w:ilvl w:val="0"/>
          <w:numId w:val="32"/>
        </w:numPr>
        <w:jc w:val="both"/>
        <w:rPr>
          <w:rFonts w:ascii="Suisse BP Int'l Regular" w:hAnsi="Suisse BP Int'l Regular"/>
        </w:rPr>
      </w:pPr>
      <w:r w:rsidRPr="00D36A57">
        <w:rPr>
          <w:rFonts w:ascii="Suisse BP Int'l Bold" w:hAnsi="Suisse BP Int'l Bold"/>
        </w:rPr>
        <w:t xml:space="preserve">Frenos de </w:t>
      </w:r>
      <w:r w:rsidR="0053601D" w:rsidRPr="00D36A57">
        <w:rPr>
          <w:rFonts w:ascii="Suisse BP Int'l Bold" w:hAnsi="Suisse BP Int'l Bold"/>
        </w:rPr>
        <w:t>d</w:t>
      </w:r>
      <w:r w:rsidRPr="00D36A57">
        <w:rPr>
          <w:rFonts w:ascii="Suisse BP Int'l Bold" w:hAnsi="Suisse BP Int'l Bold"/>
        </w:rPr>
        <w:t xml:space="preserve">isco </w:t>
      </w:r>
      <w:r w:rsidR="00B67372" w:rsidRPr="00D36A57">
        <w:rPr>
          <w:rFonts w:ascii="Suisse BP Int'l Bold" w:hAnsi="Suisse BP Int'l Bold"/>
        </w:rPr>
        <w:t xml:space="preserve">con </w:t>
      </w:r>
      <w:r w:rsidRPr="00D36A57">
        <w:rPr>
          <w:rFonts w:ascii="Suisse BP Int'l Bold" w:hAnsi="Suisse BP Int'l Bold"/>
        </w:rPr>
        <w:t>ABS</w:t>
      </w:r>
      <w:r w:rsidR="00523661" w:rsidRPr="00D36A57">
        <w:rPr>
          <w:rFonts w:ascii="Suisse BP Int'l Bold" w:hAnsi="Suisse BP Int'l Bold"/>
        </w:rPr>
        <w:t xml:space="preserve"> </w:t>
      </w:r>
      <w:r w:rsidRPr="00D36A57">
        <w:rPr>
          <w:rFonts w:ascii="Suisse BP Int'l Bold" w:hAnsi="Suisse BP Int'l Bold"/>
        </w:rPr>
        <w:t xml:space="preserve">en las 3 </w:t>
      </w:r>
      <w:r w:rsidR="00470FE6" w:rsidRPr="00D36A57">
        <w:rPr>
          <w:rFonts w:ascii="Suisse BP Int'l Bold" w:hAnsi="Suisse BP Int'l Bold"/>
        </w:rPr>
        <w:t>r</w:t>
      </w:r>
      <w:r w:rsidRPr="00D36A57">
        <w:rPr>
          <w:rFonts w:ascii="Suisse BP Int'l Bold" w:hAnsi="Suisse BP Int'l Bold"/>
        </w:rPr>
        <w:t>uedas</w:t>
      </w:r>
      <w:r w:rsidR="001B1BA8" w:rsidRPr="00D36A57">
        <w:rPr>
          <w:rFonts w:ascii="Suisse BP Int'l Bold" w:hAnsi="Suisse BP Int'l Bold"/>
        </w:rPr>
        <w:t>.</w:t>
      </w:r>
      <w:r w:rsidR="001B1BA8" w:rsidRPr="00D36A57">
        <w:rPr>
          <w:rFonts w:ascii="Suisse BP Int'l Regular" w:hAnsi="Suisse BP Int'l Regular"/>
        </w:rPr>
        <w:t xml:space="preserve"> </w:t>
      </w:r>
      <w:r w:rsidR="00D36A57" w:rsidRPr="00D36A57">
        <w:rPr>
          <w:rFonts w:ascii="Suisse BP Int'l Regular" w:hAnsi="Suisse BP Int'l Regular"/>
        </w:rPr>
        <w:t>La frenada se complementa con el sistema de</w:t>
      </w:r>
      <w:r w:rsidR="00B979A6" w:rsidRPr="00D36A57">
        <w:rPr>
          <w:rFonts w:ascii="Suisse BP Int'l Regular" w:hAnsi="Suisse BP Int'l Regular"/>
        </w:rPr>
        <w:t xml:space="preserve"> Control de Tracción TCS </w:t>
      </w:r>
      <w:r w:rsidR="00D36A57" w:rsidRPr="00D36A57">
        <w:rPr>
          <w:rFonts w:ascii="Suisse BP Int'l Regular" w:hAnsi="Suisse BP Int'l Regular"/>
        </w:rPr>
        <w:t>para una</w:t>
      </w:r>
      <w:r w:rsidR="00B979A6" w:rsidRPr="00D36A57">
        <w:rPr>
          <w:rFonts w:ascii="Suisse BP Int'l Regular" w:hAnsi="Suisse BP Int'l Regular"/>
        </w:rPr>
        <w:t xml:space="preserve"> s</w:t>
      </w:r>
      <w:r w:rsidR="0053601D" w:rsidRPr="00D36A57">
        <w:rPr>
          <w:rFonts w:ascii="Suisse BP Int'l Regular" w:hAnsi="Suisse BP Int'l Regular"/>
        </w:rPr>
        <w:t xml:space="preserve">eguridad </w:t>
      </w:r>
      <w:r w:rsidR="00D36A57" w:rsidRPr="00D36A57">
        <w:rPr>
          <w:rFonts w:ascii="Suisse BP Int'l Regular" w:hAnsi="Suisse BP Int'l Regular"/>
        </w:rPr>
        <w:t xml:space="preserve">y adherencia </w:t>
      </w:r>
      <w:r w:rsidR="0053601D" w:rsidRPr="00D36A57">
        <w:rPr>
          <w:rFonts w:ascii="Suisse BP Int'l Regular" w:hAnsi="Suisse BP Int'l Regular"/>
        </w:rPr>
        <w:t xml:space="preserve">total, </w:t>
      </w:r>
      <w:r w:rsidRPr="00D36A57">
        <w:rPr>
          <w:rFonts w:ascii="Suisse BP Int'l Regular" w:hAnsi="Suisse BP Int'l Regular"/>
        </w:rPr>
        <w:t>incluso en condi</w:t>
      </w:r>
      <w:bookmarkStart w:id="0" w:name="_GoBack"/>
      <w:bookmarkEnd w:id="0"/>
      <w:r w:rsidRPr="00D36A57">
        <w:rPr>
          <w:rFonts w:ascii="Suisse BP Int'l Regular" w:hAnsi="Suisse BP Int'l Regular"/>
        </w:rPr>
        <w:t>ciones de máxima inclinación</w:t>
      </w:r>
      <w:r w:rsidR="00D36A57" w:rsidRPr="00D36A57">
        <w:rPr>
          <w:rFonts w:ascii="Suisse BP Int'l Regular" w:hAnsi="Suisse BP Int'l Regular"/>
        </w:rPr>
        <w:t>.</w:t>
      </w:r>
    </w:p>
    <w:p w:rsidR="00D36A57" w:rsidRPr="00D36A57" w:rsidRDefault="00D36A57" w:rsidP="00D36A57">
      <w:pPr>
        <w:pStyle w:val="Prrafodelista"/>
        <w:spacing w:before="100" w:beforeAutospacing="1" w:after="100" w:afterAutospacing="1" w:line="240" w:lineRule="auto"/>
        <w:jc w:val="both"/>
        <w:rPr>
          <w:rFonts w:ascii="Suisse BP Int'l Regular" w:hAnsi="Suisse BP Int'l Regular"/>
        </w:rPr>
      </w:pPr>
    </w:p>
    <w:tbl>
      <w:tblPr>
        <w:tblStyle w:val="Tablaconcuadrcula"/>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095"/>
        <w:gridCol w:w="4095"/>
      </w:tblGrid>
      <w:tr w:rsidR="00A35F9E" w:rsidTr="00D36A57">
        <w:trPr>
          <w:trHeight w:val="4294"/>
          <w:jc w:val="center"/>
        </w:trPr>
        <w:tc>
          <w:tcPr>
            <w:tcW w:w="4095" w:type="dxa"/>
          </w:tcPr>
          <w:p w:rsidR="00A35F9E" w:rsidRDefault="00A35F9E" w:rsidP="00847982">
            <w:pPr>
              <w:pStyle w:val="Prrafodelista"/>
              <w:spacing w:before="100" w:beforeAutospacing="1" w:after="100" w:afterAutospacing="1"/>
              <w:ind w:left="0"/>
              <w:jc w:val="both"/>
              <w:rPr>
                <w:rFonts w:ascii="Suisse BP Int'l Regular" w:hAnsi="Suisse BP Int'l Regular"/>
              </w:rPr>
            </w:pPr>
            <w:r>
              <w:rPr>
                <w:rFonts w:ascii="Suisse BP Int'l Regular" w:hAnsi="Suisse BP Int'l Regular"/>
                <w:noProof/>
              </w:rPr>
              <w:drawing>
                <wp:inline distT="0" distB="0" distL="0" distR="0">
                  <wp:extent cx="1717675" cy="2573832"/>
                  <wp:effectExtent l="0" t="0" r="0" b="0"/>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744445" cy="2613946"/>
                          </a:xfrm>
                          <a:prstGeom prst="rect">
                            <a:avLst/>
                          </a:prstGeom>
                          <a:noFill/>
                          <a:ln>
                            <a:noFill/>
                          </a:ln>
                        </pic:spPr>
                      </pic:pic>
                    </a:graphicData>
                  </a:graphic>
                </wp:inline>
              </w:drawing>
            </w:r>
          </w:p>
        </w:tc>
        <w:tc>
          <w:tcPr>
            <w:tcW w:w="4095" w:type="dxa"/>
          </w:tcPr>
          <w:p w:rsidR="00A35F9E" w:rsidRDefault="00A35F9E" w:rsidP="00847982">
            <w:pPr>
              <w:pStyle w:val="Prrafodelista"/>
              <w:spacing w:before="100" w:beforeAutospacing="1" w:after="100" w:afterAutospacing="1"/>
              <w:ind w:left="0"/>
              <w:jc w:val="both"/>
              <w:rPr>
                <w:rFonts w:ascii="Suisse BP Int'l Regular" w:hAnsi="Suisse BP Int'l Regular"/>
              </w:rPr>
            </w:pPr>
            <w:r>
              <w:rPr>
                <w:rFonts w:ascii="Suisse BP Int'l Regular" w:hAnsi="Suisse BP Int'l Regular"/>
                <w:noProof/>
              </w:rPr>
              <w:drawing>
                <wp:inline distT="0" distB="0" distL="0" distR="0" wp14:anchorId="4F005E08" wp14:editId="5C243358">
                  <wp:extent cx="1717556" cy="2573655"/>
                  <wp:effectExtent l="0" t="0" r="0" b="0"/>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717556" cy="2573655"/>
                          </a:xfrm>
                          <a:prstGeom prst="rect">
                            <a:avLst/>
                          </a:prstGeom>
                          <a:noFill/>
                          <a:ln>
                            <a:noFill/>
                          </a:ln>
                        </pic:spPr>
                      </pic:pic>
                    </a:graphicData>
                  </a:graphic>
                </wp:inline>
              </w:drawing>
            </w:r>
          </w:p>
        </w:tc>
      </w:tr>
    </w:tbl>
    <w:p w:rsidR="00A35F9E" w:rsidRDefault="00A35F9E" w:rsidP="00847982">
      <w:pPr>
        <w:pStyle w:val="Prrafodelista"/>
        <w:spacing w:before="100" w:beforeAutospacing="1" w:after="100" w:afterAutospacing="1" w:line="240" w:lineRule="auto"/>
        <w:ind w:left="284"/>
        <w:jc w:val="both"/>
        <w:rPr>
          <w:rFonts w:ascii="Suisse BP Int'l Regular" w:hAnsi="Suisse BP Int'l Regular"/>
        </w:rPr>
      </w:pPr>
    </w:p>
    <w:p w:rsidR="00A35F9E" w:rsidRDefault="00A35F9E" w:rsidP="00847982">
      <w:pPr>
        <w:pStyle w:val="Prrafodelista"/>
        <w:spacing w:before="100" w:beforeAutospacing="1" w:after="100" w:afterAutospacing="1" w:line="240" w:lineRule="auto"/>
        <w:ind w:left="284"/>
        <w:jc w:val="both"/>
        <w:rPr>
          <w:rFonts w:ascii="Suisse BP Int'l Regular" w:hAnsi="Suisse BP Int'l Regular"/>
        </w:rPr>
      </w:pPr>
    </w:p>
    <w:p w:rsidR="00A35F9E" w:rsidRDefault="00A35F9E" w:rsidP="00847982">
      <w:pPr>
        <w:pStyle w:val="Prrafodelista"/>
        <w:spacing w:before="100" w:beforeAutospacing="1" w:after="100" w:afterAutospacing="1" w:line="240" w:lineRule="auto"/>
        <w:ind w:left="284"/>
        <w:jc w:val="both"/>
        <w:rPr>
          <w:rFonts w:ascii="Suisse BP Int'l Regular" w:hAnsi="Suisse BP Int'l Regular"/>
        </w:rPr>
      </w:pPr>
    </w:p>
    <w:p w:rsidR="00A35F9E" w:rsidRDefault="00A35F9E" w:rsidP="00847982">
      <w:pPr>
        <w:pStyle w:val="Prrafodelista"/>
        <w:spacing w:before="100" w:beforeAutospacing="1" w:after="100" w:afterAutospacing="1" w:line="240" w:lineRule="auto"/>
        <w:ind w:left="284"/>
        <w:jc w:val="both"/>
        <w:rPr>
          <w:rFonts w:ascii="Suisse BP Int'l Regular" w:hAnsi="Suisse BP Int'l Regular"/>
        </w:rPr>
      </w:pPr>
    </w:p>
    <w:p w:rsidR="00A35F9E" w:rsidRDefault="00A35F9E" w:rsidP="00847982">
      <w:pPr>
        <w:pStyle w:val="Prrafodelista"/>
        <w:spacing w:before="100" w:beforeAutospacing="1" w:after="100" w:afterAutospacing="1" w:line="240" w:lineRule="auto"/>
        <w:ind w:left="284"/>
        <w:jc w:val="both"/>
        <w:rPr>
          <w:rFonts w:ascii="Suisse BP Int'l Regular" w:hAnsi="Suisse BP Int'l Regular"/>
        </w:rPr>
      </w:pPr>
    </w:p>
    <w:p w:rsidR="009124DA" w:rsidRPr="00EB48F9" w:rsidRDefault="009124DA" w:rsidP="00347C45">
      <w:pPr>
        <w:jc w:val="both"/>
        <w:rPr>
          <w:rFonts w:ascii="Suisse BP Int'l Regular" w:hAnsi="Suisse BP Int'l Regular"/>
          <w:b/>
          <w:i/>
          <w:sz w:val="16"/>
          <w:szCs w:val="16"/>
        </w:rPr>
      </w:pPr>
      <w:r w:rsidRPr="00EB48F9">
        <w:rPr>
          <w:rFonts w:ascii="Suisse BP Int'l Regular" w:hAnsi="Suisse BP Int'l Regular"/>
          <w:b/>
          <w:i/>
          <w:sz w:val="16"/>
          <w:szCs w:val="16"/>
        </w:rPr>
        <w:lastRenderedPageBreak/>
        <w:t>Sobre KYMCO España</w:t>
      </w:r>
    </w:p>
    <w:p w:rsidR="00ED75E5" w:rsidRPr="00EB48F9" w:rsidRDefault="00ED75E5" w:rsidP="00347C45">
      <w:pPr>
        <w:jc w:val="both"/>
        <w:rPr>
          <w:rFonts w:ascii="Suisse BP Int'l Regular" w:hAnsi="Suisse BP Int'l Regular"/>
          <w:i/>
          <w:sz w:val="16"/>
          <w:szCs w:val="16"/>
        </w:rPr>
      </w:pPr>
      <w:r w:rsidRPr="00EB48F9">
        <w:rPr>
          <w:rFonts w:ascii="Suisse BP Int'l Regular" w:hAnsi="Suisse BP Int'l Regular"/>
          <w:i/>
          <w:sz w:val="16"/>
          <w:szCs w:val="16"/>
        </w:rPr>
        <w:t>Referente</w:t>
      </w:r>
      <w:r w:rsidR="004E6BFA" w:rsidRPr="00EB48F9">
        <w:rPr>
          <w:rFonts w:ascii="Suisse BP Int'l Regular" w:hAnsi="Suisse BP Int'l Regular"/>
          <w:i/>
          <w:sz w:val="16"/>
          <w:szCs w:val="16"/>
        </w:rPr>
        <w:t xml:space="preserve"> de movilidad urbana, especializada en la comercialización de </w:t>
      </w:r>
      <w:proofErr w:type="spellStart"/>
      <w:r w:rsidR="004E6BFA" w:rsidRPr="00EB48F9">
        <w:rPr>
          <w:rFonts w:ascii="Suisse BP Int'l Regular" w:hAnsi="Suisse BP Int'l Regular"/>
          <w:i/>
          <w:sz w:val="16"/>
          <w:szCs w:val="16"/>
        </w:rPr>
        <w:t>s</w:t>
      </w:r>
      <w:r w:rsidR="003A664E" w:rsidRPr="00EB48F9">
        <w:rPr>
          <w:rFonts w:ascii="Suisse BP Int'l Regular" w:hAnsi="Suisse BP Int'l Regular"/>
          <w:i/>
          <w:sz w:val="16"/>
          <w:szCs w:val="16"/>
        </w:rPr>
        <w:t>cooters</w:t>
      </w:r>
      <w:proofErr w:type="spellEnd"/>
      <w:r w:rsidR="003A664E" w:rsidRPr="00EB48F9">
        <w:rPr>
          <w:rFonts w:ascii="Suisse BP Int'l Regular" w:hAnsi="Suisse BP Int'l Regular"/>
          <w:i/>
          <w:sz w:val="16"/>
          <w:szCs w:val="16"/>
        </w:rPr>
        <w:t xml:space="preserve"> en el canal Particular. </w:t>
      </w:r>
      <w:r w:rsidR="009124DA" w:rsidRPr="00EB48F9">
        <w:rPr>
          <w:rFonts w:ascii="Suisse BP Int'l Regular" w:hAnsi="Suisse BP Int'l Regular"/>
          <w:i/>
          <w:sz w:val="16"/>
          <w:szCs w:val="16"/>
        </w:rPr>
        <w:t>Se fundó en 1994 en Madrid bajo la directriz de un plan de crecimiento a largo plazo basado fundamentalmente en la creación de una red de</w:t>
      </w:r>
      <w:r w:rsidR="009124DA" w:rsidRPr="00EB48F9">
        <w:rPr>
          <w:rFonts w:ascii="Suisse BP Int'l Regular" w:hAnsi="Suisse BP Int'l Regular"/>
          <w:i/>
          <w:strike/>
          <w:sz w:val="16"/>
          <w:szCs w:val="16"/>
        </w:rPr>
        <w:t xml:space="preserve"> </w:t>
      </w:r>
      <w:r w:rsidR="009124DA" w:rsidRPr="00EB48F9">
        <w:rPr>
          <w:rFonts w:ascii="Suisse BP Int'l Regular" w:hAnsi="Suisse BP Int'l Regular"/>
          <w:i/>
          <w:sz w:val="16"/>
          <w:szCs w:val="16"/>
        </w:rPr>
        <w:t>distribución sólida, eficiente y rentable, y en la comercialización de una gama de gran calidad, innovadora, muy competitiva y de valor para el cliente final. El principal baluarte de la marca es el servicio de posventa, que ha consolidado un sistema inédito de gestión de recambios con una plataforma electrónica propia que permite ofrecer un servicio directo e inmediato (24 h</w:t>
      </w:r>
      <w:r w:rsidR="009124DA" w:rsidRPr="00EB48F9">
        <w:rPr>
          <w:rFonts w:ascii="Suisse BP Int'l Regular" w:hAnsi="Suisse BP Int'l Regular"/>
          <w:i/>
          <w:strike/>
          <w:sz w:val="16"/>
          <w:szCs w:val="16"/>
        </w:rPr>
        <w:t>)</w:t>
      </w:r>
      <w:r w:rsidR="009124DA" w:rsidRPr="00EB48F9">
        <w:rPr>
          <w:rFonts w:ascii="Suisse BP Int'l Regular" w:hAnsi="Suisse BP Int'l Regular"/>
          <w:i/>
          <w:sz w:val="16"/>
          <w:szCs w:val="16"/>
        </w:rPr>
        <w:t xml:space="preserve"> de suministro de repuestos a más de </w:t>
      </w:r>
      <w:r w:rsidRPr="00EB48F9">
        <w:rPr>
          <w:rFonts w:ascii="Suisse BP Int'l Regular" w:hAnsi="Suisse BP Int'l Regular"/>
          <w:i/>
          <w:sz w:val="16"/>
          <w:szCs w:val="16"/>
        </w:rPr>
        <w:t>800</w:t>
      </w:r>
      <w:r w:rsidR="009124DA" w:rsidRPr="00EB48F9">
        <w:rPr>
          <w:rFonts w:ascii="Suisse BP Int'l Regular" w:hAnsi="Suisse BP Int'l Regular"/>
          <w:i/>
          <w:sz w:val="16"/>
          <w:szCs w:val="16"/>
        </w:rPr>
        <w:t xml:space="preserve"> puntos de venta en España. </w:t>
      </w:r>
    </w:p>
    <w:p w:rsidR="00771E2A" w:rsidRPr="00EB48F9" w:rsidRDefault="009124DA" w:rsidP="00347C45">
      <w:pPr>
        <w:jc w:val="both"/>
        <w:rPr>
          <w:rFonts w:ascii="Suisse BP Int'l Regular" w:hAnsi="Suisse BP Int'l Regular"/>
          <w:i/>
          <w:sz w:val="16"/>
          <w:szCs w:val="16"/>
        </w:rPr>
      </w:pPr>
      <w:r w:rsidRPr="00EB48F9">
        <w:rPr>
          <w:rFonts w:ascii="Suisse BP Int'l Regular" w:hAnsi="Suisse BP Int'l Regular"/>
          <w:i/>
          <w:sz w:val="16"/>
          <w:szCs w:val="16"/>
        </w:rPr>
        <w:t xml:space="preserve">KYMCO España es parte del </w:t>
      </w:r>
      <w:r w:rsidRPr="00EB48F9">
        <w:rPr>
          <w:rFonts w:ascii="Suisse BP Int'l Regular" w:hAnsi="Suisse BP Int'l Regular"/>
          <w:b/>
          <w:i/>
          <w:sz w:val="16"/>
          <w:szCs w:val="16"/>
        </w:rPr>
        <w:t>Grupo KYMCO</w:t>
      </w:r>
      <w:r w:rsidRPr="00EB48F9">
        <w:rPr>
          <w:rFonts w:ascii="Suisse BP Int'l Regular" w:hAnsi="Suisse BP Int'l Regular"/>
          <w:i/>
          <w:sz w:val="16"/>
          <w:szCs w:val="16"/>
        </w:rPr>
        <w:t xml:space="preserve"> (</w:t>
      </w:r>
      <w:proofErr w:type="spellStart"/>
      <w:r w:rsidRPr="00EB48F9">
        <w:rPr>
          <w:rFonts w:ascii="Suisse BP Int'l Regular" w:hAnsi="Suisse BP Int'l Regular"/>
          <w:i/>
          <w:sz w:val="16"/>
          <w:szCs w:val="16"/>
        </w:rPr>
        <w:t>Kwang</w:t>
      </w:r>
      <w:proofErr w:type="spellEnd"/>
      <w:r w:rsidRPr="00EB48F9">
        <w:rPr>
          <w:rFonts w:ascii="Suisse BP Int'l Regular" w:hAnsi="Suisse BP Int'l Regular"/>
          <w:i/>
          <w:sz w:val="16"/>
          <w:szCs w:val="16"/>
        </w:rPr>
        <w:t xml:space="preserve"> Yang Motor Company) fundado en 1963 en Kaohsiung, la segunda ciudad más grande de Taiwán. KYMCO desarrolla y fabrica motores, chasis y componentes y está presente en el mercado de ciclomotores, motocicletas, </w:t>
      </w:r>
      <w:proofErr w:type="spellStart"/>
      <w:r w:rsidRPr="00EB48F9">
        <w:rPr>
          <w:rFonts w:ascii="Suisse BP Int'l Regular" w:hAnsi="Suisse BP Int'l Regular"/>
          <w:i/>
          <w:sz w:val="16"/>
          <w:szCs w:val="16"/>
        </w:rPr>
        <w:t>scooters</w:t>
      </w:r>
      <w:proofErr w:type="spellEnd"/>
      <w:r w:rsidRPr="00EB48F9">
        <w:rPr>
          <w:rFonts w:ascii="Suisse BP Int'l Regular" w:hAnsi="Suisse BP Int'l Regular"/>
          <w:i/>
          <w:sz w:val="16"/>
          <w:szCs w:val="16"/>
        </w:rPr>
        <w:t xml:space="preserve">, ATV’S, vehículos propulsados por gas, </w:t>
      </w:r>
      <w:proofErr w:type="spellStart"/>
      <w:r w:rsidRPr="00EB48F9">
        <w:rPr>
          <w:rFonts w:ascii="Suisse BP Int'l Regular" w:hAnsi="Suisse BP Int'l Regular"/>
          <w:i/>
          <w:sz w:val="16"/>
          <w:szCs w:val="16"/>
        </w:rPr>
        <w:t>scooters</w:t>
      </w:r>
      <w:proofErr w:type="spellEnd"/>
      <w:r w:rsidRPr="00EB48F9">
        <w:rPr>
          <w:rFonts w:ascii="Suisse BP Int'l Regular" w:hAnsi="Suisse BP Int'l Regular"/>
          <w:i/>
          <w:sz w:val="16"/>
          <w:szCs w:val="16"/>
        </w:rPr>
        <w:t xml:space="preserve"> eléctricos, sillas de ruedas motorizas y bicicletas eléctricas. El grupo comercializa sus vehículos a 102 países de los cinco continentes y lleva más de 30 años exportándolos fuera de Asia. En Europa, KYMCO disfruta de una posición de mercado significativa cuyos ingresos representan más del 50% de las ventas totales del grupo en el exterior. </w:t>
      </w:r>
    </w:p>
    <w:sectPr w:rsidR="00771E2A" w:rsidRPr="00EB48F9" w:rsidSect="00D0260E">
      <w:headerReference w:type="default" r:id="rId14"/>
      <w:footerReference w:type="default" r:id="rId15"/>
      <w:pgSz w:w="11906" w:h="16838"/>
      <w:pgMar w:top="1440" w:right="1080" w:bottom="1440" w:left="1080" w:header="2324" w:footer="164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C80FD3" w:rsidRDefault="00C80FD3" w:rsidP="00B27C47">
      <w:pPr>
        <w:spacing w:after="0" w:line="240" w:lineRule="auto"/>
      </w:pPr>
      <w:r>
        <w:separator/>
      </w:r>
    </w:p>
  </w:endnote>
  <w:endnote w:type="continuationSeparator" w:id="0">
    <w:p w:rsidR="00C80FD3" w:rsidRDefault="00C80FD3" w:rsidP="00B27C4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uisse BP Int'l Bold">
    <w:panose1 w:val="00000000000000000000"/>
    <w:charset w:val="00"/>
    <w:family w:val="modern"/>
    <w:notTrueType/>
    <w:pitch w:val="variable"/>
    <w:sig w:usb0="A00000FF" w:usb1="4000207B" w:usb2="00000000" w:usb3="00000000" w:csb0="00000193" w:csb1="00000000"/>
  </w:font>
  <w:font w:name="Calibri">
    <w:panose1 w:val="020F0502020204030204"/>
    <w:charset w:val="00"/>
    <w:family w:val="swiss"/>
    <w:pitch w:val="variable"/>
    <w:sig w:usb0="E4002EFF" w:usb1="C200247B" w:usb2="00000009" w:usb3="00000000" w:csb0="000001FF" w:csb1="00000000"/>
    <w:embedRegular r:id="rId1" w:fontKey="{CD8B7F2B-88A8-4A3A-8A09-C6CA44A2A075}"/>
    <w:embedBold r:id="rId2" w:fontKey="{C6D9DD1D-BF89-4A44-9927-1020D25E7582}"/>
    <w:embedItalic r:id="rId3" w:fontKey="{FF2E742C-3387-4EEB-988A-B7C54861E48E}"/>
    <w:embedBoldItalic r:id="rId4" w:fontKey="{8F4C1510-1158-4992-BB48-679684883915}"/>
  </w:font>
  <w:font w:name="Segoe UI">
    <w:panose1 w:val="020B0502040204020203"/>
    <w:charset w:val="00"/>
    <w:family w:val="swiss"/>
    <w:pitch w:val="variable"/>
    <w:sig w:usb0="E4002EFF" w:usb1="C000E47F" w:usb2="00000009" w:usb3="00000000" w:csb0="000001FF" w:csb1="00000000"/>
    <w:embedRegular r:id="rId5" w:fontKey="{240649F5-1AF7-4D9F-96A1-2D31389B8884}"/>
  </w:font>
  <w:font w:name="Arial">
    <w:panose1 w:val="020B0604020202020204"/>
    <w:charset w:val="00"/>
    <w:family w:val="swiss"/>
    <w:pitch w:val="variable"/>
    <w:sig w:usb0="E0002EFF" w:usb1="C000785B" w:usb2="00000009" w:usb3="00000000" w:csb0="000001FF" w:csb1="00000000"/>
  </w:font>
  <w:font w:name="Suisse BP Int'l Regular">
    <w:panose1 w:val="00000000000000000000"/>
    <w:charset w:val="00"/>
    <w:family w:val="modern"/>
    <w:notTrueType/>
    <w:pitch w:val="variable"/>
    <w:sig w:usb0="A00000FF" w:usb1="4000207B" w:usb2="00000000" w:usb3="00000000" w:csb0="00000193" w:csb1="00000000"/>
  </w:font>
  <w:font w:name="MS Mincho">
    <w:altName w:val="ＭＳ 明朝"/>
    <w:panose1 w:val="02020609040205080304"/>
    <w:charset w:val="80"/>
    <w:family w:val="modern"/>
    <w:pitch w:val="fixed"/>
    <w:sig w:usb0="E00002FF" w:usb1="6AC7FDFB" w:usb2="08000012" w:usb3="00000000" w:csb0="0002009F" w:csb1="00000000"/>
  </w:font>
  <w:font w:name="PMingLiU">
    <w:altName w:val="新細明體"/>
    <w:panose1 w:val="02010601000101010101"/>
    <w:charset w:val="88"/>
    <w:family w:val="roman"/>
    <w:pitch w:val="variable"/>
    <w:sig w:usb0="A00002FF" w:usb1="28CFFCFA" w:usb2="00000016" w:usb3="00000000" w:csb0="00100001" w:csb1="00000000"/>
  </w:font>
  <w:font w:name="Calibri Light">
    <w:panose1 w:val="020F0302020204030204"/>
    <w:charset w:val="00"/>
    <w:family w:val="swiss"/>
    <w:pitch w:val="variable"/>
    <w:sig w:usb0="E4002EFF" w:usb1="C200247B" w:usb2="00000009" w:usb3="00000000" w:csb0="000001FF" w:csb1="00000000"/>
    <w:embedRegular r:id="rId6" w:fontKey="{5D2C61DA-DFAE-4C54-A55C-12BC608CB435}"/>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E1A1B" w:rsidRPr="00CE1A1B" w:rsidRDefault="00A5535C" w:rsidP="00CE1A1B">
    <w:pPr>
      <w:pStyle w:val="Piedepgina"/>
    </w:pPr>
    <w:r>
      <w:rPr>
        <w:noProof/>
        <w:lang w:eastAsia="es-ES"/>
      </w:rPr>
      <mc:AlternateContent>
        <mc:Choice Requires="wps">
          <w:drawing>
            <wp:anchor distT="0" distB="0" distL="114300" distR="114300" simplePos="0" relativeHeight="251660288" behindDoc="0" locked="0" layoutInCell="1" allowOverlap="1">
              <wp:simplePos x="0" y="0"/>
              <wp:positionH relativeFrom="page">
                <wp:align>left</wp:align>
              </wp:positionH>
              <wp:positionV relativeFrom="paragraph">
                <wp:posOffset>152400</wp:posOffset>
              </wp:positionV>
              <wp:extent cx="7620000" cy="1276350"/>
              <wp:effectExtent l="0" t="0" r="0" b="0"/>
              <wp:wrapNone/>
              <wp:docPr id="3" name="Rectángulo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620000" cy="1276350"/>
                      </a:xfrm>
                      <a:prstGeom prst="rect">
                        <a:avLst/>
                      </a:prstGeom>
                      <a:solidFill>
                        <a:schemeClr val="bg1"/>
                      </a:solidFill>
                      <a:ln>
                        <a:noFill/>
                      </a:ln>
                    </wps:spPr>
                    <wps:style>
                      <a:lnRef idx="2">
                        <a:schemeClr val="dk1">
                          <a:shade val="50000"/>
                        </a:schemeClr>
                      </a:lnRef>
                      <a:fillRef idx="1">
                        <a:schemeClr val="dk1"/>
                      </a:fillRef>
                      <a:effectRef idx="0">
                        <a:schemeClr val="dk1"/>
                      </a:effectRef>
                      <a:fontRef idx="minor">
                        <a:schemeClr val="lt1"/>
                      </a:fontRef>
                    </wps:style>
                    <wps:txbx>
                      <w:txbxContent>
                        <w:p w:rsidR="003B279E" w:rsidRPr="00852476" w:rsidRDefault="003B279E" w:rsidP="003B279E">
                          <w:pPr>
                            <w:spacing w:after="0"/>
                            <w:rPr>
                              <w:rFonts w:ascii="Suisse BP Int'l Regular" w:hAnsi="Suisse BP Int'l Regular"/>
                              <w:color w:val="000000" w:themeColor="text1"/>
                              <w:sz w:val="16"/>
                              <w:szCs w:val="16"/>
                            </w:rPr>
                          </w:pPr>
                        </w:p>
                        <w:p w:rsidR="00CE1A1B" w:rsidRPr="00852476" w:rsidRDefault="00034872" w:rsidP="00EA3D13">
                          <w:pPr>
                            <w:spacing w:after="0"/>
                            <w:ind w:left="851"/>
                            <w:rPr>
                              <w:rFonts w:ascii="Suisse BP Int'l Regular" w:hAnsi="Suisse BP Int'l Regular"/>
                              <w:color w:val="000000" w:themeColor="text1"/>
                            </w:rPr>
                          </w:pPr>
                          <w:r>
                            <w:rPr>
                              <w:rFonts w:ascii="Suisse BP Int'l Regular" w:hAnsi="Suisse BP Int'l Regular"/>
                              <w:color w:val="000000" w:themeColor="text1"/>
                            </w:rPr>
                            <w:t>#</w:t>
                          </w:r>
                          <w:r w:rsidR="00652FE7">
                            <w:rPr>
                              <w:rFonts w:ascii="Suisse BP Int'l Regular" w:hAnsi="Suisse BP Int'l Regular"/>
                              <w:color w:val="000000" w:themeColor="text1"/>
                            </w:rPr>
                            <w:t>CV3</w:t>
                          </w:r>
                          <w:r w:rsidR="00EA3D13">
                            <w:rPr>
                              <w:rFonts w:ascii="Suisse BP Int'l Regular" w:hAnsi="Suisse BP Int'l Regular"/>
                              <w:color w:val="000000" w:themeColor="text1"/>
                            </w:rPr>
                            <w:br/>
                          </w:r>
                          <w:hyperlink r:id="rId1" w:history="1">
                            <w:r w:rsidR="00CE1A1B" w:rsidRPr="00852476">
                              <w:rPr>
                                <w:rStyle w:val="Hipervnculo"/>
                                <w:rFonts w:ascii="Suisse BP Int'l Regular" w:hAnsi="Suisse BP Int'l Regular"/>
                                <w:color w:val="000000" w:themeColor="text1"/>
                                <w:u w:val="none"/>
                              </w:rPr>
                              <w:t>prensa@kymco.es</w:t>
                            </w:r>
                          </w:hyperlink>
                        </w:p>
                        <w:p w:rsidR="00CE1A1B" w:rsidRPr="00852476" w:rsidRDefault="00CE1A1B" w:rsidP="00D0260E">
                          <w:pPr>
                            <w:spacing w:after="0"/>
                            <w:ind w:left="708" w:firstLine="143"/>
                            <w:rPr>
                              <w:rFonts w:ascii="Suisse BP Int'l Regular" w:hAnsi="Suisse BP Int'l Regular"/>
                              <w:color w:val="000000" w:themeColor="text1"/>
                            </w:rPr>
                          </w:pPr>
                          <w:r w:rsidRPr="00852476">
                            <w:rPr>
                              <w:rFonts w:ascii="Suisse BP Int'l Regular" w:hAnsi="Suisse BP Int'l Regular"/>
                              <w:color w:val="000000" w:themeColor="text1"/>
                            </w:rPr>
                            <w:t xml:space="preserve">Tel. +34 </w:t>
                          </w:r>
                          <w:r w:rsidR="00535F1C">
                            <w:rPr>
                              <w:rFonts w:ascii="Suisse BP Int'l Regular" w:hAnsi="Suisse BP Int'l Regular"/>
                              <w:color w:val="000000" w:themeColor="text1"/>
                            </w:rPr>
                            <w:t>679791562</w:t>
                          </w:r>
                        </w:p>
                        <w:p w:rsidR="00CE1A1B" w:rsidRPr="00852476" w:rsidRDefault="00D0260E" w:rsidP="00D0260E">
                          <w:pPr>
                            <w:spacing w:after="0"/>
                            <w:ind w:left="708" w:firstLine="143"/>
                            <w:rPr>
                              <w:rFonts w:ascii="Suisse BP Int'l Regular" w:hAnsi="Suisse BP Int'l Regular"/>
                              <w:color w:val="000000" w:themeColor="text1"/>
                            </w:rPr>
                          </w:pPr>
                          <w:r>
                            <w:rPr>
                              <w:rFonts w:ascii="Suisse BP Int'l Regular" w:hAnsi="Suisse BP Int'l Regular"/>
                              <w:color w:val="000000" w:themeColor="text1"/>
                            </w:rPr>
                            <w:t>k</w:t>
                          </w:r>
                          <w:r w:rsidR="00CE1A1B" w:rsidRPr="00852476">
                            <w:rPr>
                              <w:rFonts w:ascii="Suisse BP Int'l Regular" w:hAnsi="Suisse BP Int'l Regular"/>
                              <w:color w:val="000000" w:themeColor="text1"/>
                            </w:rPr>
                            <w:t>ymco.es</w:t>
                          </w:r>
                        </w:p>
                        <w:p w:rsidR="00CE1A1B" w:rsidRPr="00852476" w:rsidRDefault="00CE1A1B" w:rsidP="00CE1A1B">
                          <w:pPr>
                            <w:jc w:val="center"/>
                          </w:pPr>
                        </w:p>
                        <w:p w:rsidR="00CE1A1B" w:rsidRDefault="00CE1A1B" w:rsidP="00CE1A1B">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ángulo 3" o:spid="_x0000_s1026" style="position:absolute;margin-left:0;margin-top:12pt;width:600pt;height:100.5pt;z-index:251660288;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" fillcolor="white [3212]" stroked="f" strokeweight="1pt">
              <v:textbox>
                <w:txbxContent>
                  <w:p w:rsidR="003B279E" w:rsidRPr="00852476" w:rsidRDefault="003B279E" w:rsidP="003B279E">
                    <w:pPr>
                      <w:spacing w:after="0"/>
                      <w:rPr>
                        <w:rFonts w:ascii="Suisse BP Int'l Regular" w:hAnsi="Suisse BP Int'l Regular"/>
                        <w:color w:val="000000" w:themeColor="text1"/>
                        <w:sz w:val="16"/>
                        <w:szCs w:val="16"/>
                      </w:rPr>
                    </w:pPr>
                  </w:p>
                  <w:p w:rsidR="00CE1A1B" w:rsidRPr="00852476" w:rsidRDefault="00034872" w:rsidP="00EA3D13">
                    <w:pPr>
                      <w:spacing w:after="0"/>
                      <w:ind w:left="851"/>
                      <w:rPr>
                        <w:rFonts w:ascii="Suisse BP Int'l Regular" w:hAnsi="Suisse BP Int'l Regular"/>
                        <w:color w:val="000000" w:themeColor="text1"/>
                      </w:rPr>
                    </w:pPr>
                    <w:r>
                      <w:rPr>
                        <w:rFonts w:ascii="Suisse BP Int'l Regular" w:hAnsi="Suisse BP Int'l Regular"/>
                        <w:color w:val="000000" w:themeColor="text1"/>
                      </w:rPr>
                      <w:t>#</w:t>
                    </w:r>
                    <w:r w:rsidR="00652FE7">
                      <w:rPr>
                        <w:rFonts w:ascii="Suisse BP Int'l Regular" w:hAnsi="Suisse BP Int'l Regular"/>
                        <w:color w:val="000000" w:themeColor="text1"/>
                      </w:rPr>
                      <w:t>CV3</w:t>
                    </w:r>
                    <w:r w:rsidR="00EA3D13">
                      <w:rPr>
                        <w:rFonts w:ascii="Suisse BP Int'l Regular" w:hAnsi="Suisse BP Int'l Regular"/>
                        <w:color w:val="000000" w:themeColor="text1"/>
                      </w:rPr>
                      <w:br/>
                    </w:r>
                    <w:hyperlink r:id="rId2" w:history="1">
                      <w:r w:rsidR="00CE1A1B" w:rsidRPr="00852476">
                        <w:rPr>
                          <w:rStyle w:val="Hipervnculo"/>
                          <w:rFonts w:ascii="Suisse BP Int'l Regular" w:hAnsi="Suisse BP Int'l Regular"/>
                          <w:color w:val="000000" w:themeColor="text1"/>
                          <w:u w:val="none"/>
                        </w:rPr>
                        <w:t>prensa@kymco.es</w:t>
                      </w:r>
                    </w:hyperlink>
                  </w:p>
                  <w:p w:rsidR="00CE1A1B" w:rsidRPr="00852476" w:rsidRDefault="00CE1A1B" w:rsidP="00D0260E">
                    <w:pPr>
                      <w:spacing w:after="0"/>
                      <w:ind w:left="708" w:firstLine="143"/>
                      <w:rPr>
                        <w:rFonts w:ascii="Suisse BP Int'l Regular" w:hAnsi="Suisse BP Int'l Regular"/>
                        <w:color w:val="000000" w:themeColor="text1"/>
                      </w:rPr>
                    </w:pPr>
                    <w:r w:rsidRPr="00852476">
                      <w:rPr>
                        <w:rFonts w:ascii="Suisse BP Int'l Regular" w:hAnsi="Suisse BP Int'l Regular"/>
                        <w:color w:val="000000" w:themeColor="text1"/>
                      </w:rPr>
                      <w:t xml:space="preserve">Tel. +34 </w:t>
                    </w:r>
                    <w:r w:rsidR="00535F1C">
                      <w:rPr>
                        <w:rFonts w:ascii="Suisse BP Int'l Regular" w:hAnsi="Suisse BP Int'l Regular"/>
                        <w:color w:val="000000" w:themeColor="text1"/>
                      </w:rPr>
                      <w:t>679791562</w:t>
                    </w:r>
                  </w:p>
                  <w:p w:rsidR="00CE1A1B" w:rsidRPr="00852476" w:rsidRDefault="00D0260E" w:rsidP="00D0260E">
                    <w:pPr>
                      <w:spacing w:after="0"/>
                      <w:ind w:left="708" w:firstLine="143"/>
                      <w:rPr>
                        <w:rFonts w:ascii="Suisse BP Int'l Regular" w:hAnsi="Suisse BP Int'l Regular"/>
                        <w:color w:val="000000" w:themeColor="text1"/>
                      </w:rPr>
                    </w:pPr>
                    <w:r>
                      <w:rPr>
                        <w:rFonts w:ascii="Suisse BP Int'l Regular" w:hAnsi="Suisse BP Int'l Regular"/>
                        <w:color w:val="000000" w:themeColor="text1"/>
                      </w:rPr>
                      <w:t>k</w:t>
                    </w:r>
                    <w:r w:rsidR="00CE1A1B" w:rsidRPr="00852476">
                      <w:rPr>
                        <w:rFonts w:ascii="Suisse BP Int'l Regular" w:hAnsi="Suisse BP Int'l Regular"/>
                        <w:color w:val="000000" w:themeColor="text1"/>
                      </w:rPr>
                      <w:t>ymco.es</w:t>
                    </w:r>
                  </w:p>
                  <w:p w:rsidR="00CE1A1B" w:rsidRPr="00852476" w:rsidRDefault="00CE1A1B" w:rsidP="00CE1A1B">
                    <w:pPr>
                      <w:jc w:val="center"/>
                    </w:pPr>
                  </w:p>
                  <w:p w:rsidR="00CE1A1B" w:rsidRDefault="00CE1A1B" w:rsidP="00CE1A1B">
                    <w:pPr>
                      <w:jc w:val="center"/>
                    </w:pPr>
                  </w:p>
                </w:txbxContent>
              </v:textbox>
              <w10:wrap anchorx="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C80FD3" w:rsidRDefault="00C80FD3" w:rsidP="00B27C47">
      <w:pPr>
        <w:spacing w:after="0" w:line="240" w:lineRule="auto"/>
      </w:pPr>
      <w:r>
        <w:separator/>
      </w:r>
    </w:p>
  </w:footnote>
  <w:footnote w:type="continuationSeparator" w:id="0">
    <w:p w:rsidR="00C80FD3" w:rsidRDefault="00C80FD3" w:rsidP="00B27C4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27C47" w:rsidRDefault="00B27C47">
    <w:pPr>
      <w:pStyle w:val="Encabezado"/>
    </w:pPr>
    <w:r w:rsidRPr="00B27C47">
      <w:rPr>
        <w:rFonts w:ascii="Arial" w:eastAsia="MS Mincho" w:hAnsi="Arial" w:cs="Times New Roman"/>
        <w:noProof/>
        <w:sz w:val="30"/>
        <w:szCs w:val="24"/>
        <w:lang w:eastAsia="es-ES"/>
      </w:rPr>
      <w:drawing>
        <wp:anchor distT="0" distB="0" distL="0" distR="0" simplePos="0" relativeHeight="251659264" behindDoc="0" locked="0" layoutInCell="1" allowOverlap="1">
          <wp:simplePos x="0" y="0"/>
          <wp:positionH relativeFrom="page">
            <wp:align>left</wp:align>
          </wp:positionH>
          <wp:positionV relativeFrom="page">
            <wp:align>top</wp:align>
          </wp:positionV>
          <wp:extent cx="7822565" cy="1638218"/>
          <wp:effectExtent l="0" t="0" r="0" b="635"/>
          <wp:wrapNone/>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ymco_Clipping_FondoWord2.jpg"/>
                  <pic:cNvPicPr/>
                </pic:nvPicPr>
                <pic:blipFill>
                  <a:blip r:embed="rId1">
                    <a:extLst>
                      <a:ext uri="{28A0092B-C50C-407E-A947-70E740481C1C}">
                        <a14:useLocalDpi xmlns:a14="http://schemas.microsoft.com/office/drawing/2010/main" val="0"/>
                      </a:ext>
                    </a:extLst>
                  </a:blip>
                  <a:stretch>
                    <a:fillRect/>
                  </a:stretch>
                </pic:blipFill>
                <pic:spPr>
                  <a:xfrm>
                    <a:off x="0" y="0"/>
                    <a:ext cx="7822565" cy="1638218"/>
                  </a:xfrm>
                  <a:prstGeom prst="rect">
                    <a:avLst/>
                  </a:prstGeom>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xmlns:ve="http://schemas.openxmlformats.org/markup-compatibility/2006"/>
                    </a:ext>
                  </a:extLst>
                </pic:spPr>
              </pic:pic>
            </a:graphicData>
          </a:graphic>
        </wp:anchor>
      </w:drawing>
    </w:r>
  </w:p>
  <w:p w:rsidR="00B27C47" w:rsidRDefault="00B27C47">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7F627A"/>
    <w:multiLevelType w:val="hybridMultilevel"/>
    <w:tmpl w:val="71E49C5C"/>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 w15:restartNumberingAfterBreak="0">
    <w:nsid w:val="083D4A7A"/>
    <w:multiLevelType w:val="hybridMultilevel"/>
    <w:tmpl w:val="ECF4E21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 w15:restartNumberingAfterBreak="0">
    <w:nsid w:val="08D92562"/>
    <w:multiLevelType w:val="hybridMultilevel"/>
    <w:tmpl w:val="9DFC648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 w15:restartNumberingAfterBreak="0">
    <w:nsid w:val="19F50C07"/>
    <w:multiLevelType w:val="hybridMultilevel"/>
    <w:tmpl w:val="EB2824C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 w15:restartNumberingAfterBreak="0">
    <w:nsid w:val="34804AE0"/>
    <w:multiLevelType w:val="hybridMultilevel"/>
    <w:tmpl w:val="6FE4D696"/>
    <w:lvl w:ilvl="0" w:tplc="0C0A0001">
      <w:start w:val="1"/>
      <w:numFmt w:val="bullet"/>
      <w:lvlText w:val=""/>
      <w:lvlJc w:val="left"/>
      <w:pPr>
        <w:ind w:left="1068" w:hanging="360"/>
      </w:pPr>
      <w:rPr>
        <w:rFonts w:ascii="Symbol" w:hAnsi="Symbol" w:hint="default"/>
      </w:rPr>
    </w:lvl>
    <w:lvl w:ilvl="1" w:tplc="0C0A0003" w:tentative="1">
      <w:start w:val="1"/>
      <w:numFmt w:val="bullet"/>
      <w:lvlText w:val="o"/>
      <w:lvlJc w:val="left"/>
      <w:pPr>
        <w:ind w:left="1788" w:hanging="360"/>
      </w:pPr>
      <w:rPr>
        <w:rFonts w:ascii="Courier New" w:hAnsi="Courier New" w:cs="Courier New" w:hint="default"/>
      </w:rPr>
    </w:lvl>
    <w:lvl w:ilvl="2" w:tplc="0C0A0005" w:tentative="1">
      <w:start w:val="1"/>
      <w:numFmt w:val="bullet"/>
      <w:lvlText w:val=""/>
      <w:lvlJc w:val="left"/>
      <w:pPr>
        <w:ind w:left="2508" w:hanging="360"/>
      </w:pPr>
      <w:rPr>
        <w:rFonts w:ascii="Wingdings" w:hAnsi="Wingdings" w:hint="default"/>
      </w:rPr>
    </w:lvl>
    <w:lvl w:ilvl="3" w:tplc="0C0A0001" w:tentative="1">
      <w:start w:val="1"/>
      <w:numFmt w:val="bullet"/>
      <w:lvlText w:val=""/>
      <w:lvlJc w:val="left"/>
      <w:pPr>
        <w:ind w:left="3228" w:hanging="360"/>
      </w:pPr>
      <w:rPr>
        <w:rFonts w:ascii="Symbol" w:hAnsi="Symbol" w:hint="default"/>
      </w:rPr>
    </w:lvl>
    <w:lvl w:ilvl="4" w:tplc="0C0A0003" w:tentative="1">
      <w:start w:val="1"/>
      <w:numFmt w:val="bullet"/>
      <w:lvlText w:val="o"/>
      <w:lvlJc w:val="left"/>
      <w:pPr>
        <w:ind w:left="3948" w:hanging="360"/>
      </w:pPr>
      <w:rPr>
        <w:rFonts w:ascii="Courier New" w:hAnsi="Courier New" w:cs="Courier New" w:hint="default"/>
      </w:rPr>
    </w:lvl>
    <w:lvl w:ilvl="5" w:tplc="0C0A0005" w:tentative="1">
      <w:start w:val="1"/>
      <w:numFmt w:val="bullet"/>
      <w:lvlText w:val=""/>
      <w:lvlJc w:val="left"/>
      <w:pPr>
        <w:ind w:left="4668" w:hanging="360"/>
      </w:pPr>
      <w:rPr>
        <w:rFonts w:ascii="Wingdings" w:hAnsi="Wingdings" w:hint="default"/>
      </w:rPr>
    </w:lvl>
    <w:lvl w:ilvl="6" w:tplc="0C0A0001" w:tentative="1">
      <w:start w:val="1"/>
      <w:numFmt w:val="bullet"/>
      <w:lvlText w:val=""/>
      <w:lvlJc w:val="left"/>
      <w:pPr>
        <w:ind w:left="5388" w:hanging="360"/>
      </w:pPr>
      <w:rPr>
        <w:rFonts w:ascii="Symbol" w:hAnsi="Symbol" w:hint="default"/>
      </w:rPr>
    </w:lvl>
    <w:lvl w:ilvl="7" w:tplc="0C0A0003" w:tentative="1">
      <w:start w:val="1"/>
      <w:numFmt w:val="bullet"/>
      <w:lvlText w:val="o"/>
      <w:lvlJc w:val="left"/>
      <w:pPr>
        <w:ind w:left="6108" w:hanging="360"/>
      </w:pPr>
      <w:rPr>
        <w:rFonts w:ascii="Courier New" w:hAnsi="Courier New" w:cs="Courier New" w:hint="default"/>
      </w:rPr>
    </w:lvl>
    <w:lvl w:ilvl="8" w:tplc="0C0A0005" w:tentative="1">
      <w:start w:val="1"/>
      <w:numFmt w:val="bullet"/>
      <w:lvlText w:val=""/>
      <w:lvlJc w:val="left"/>
      <w:pPr>
        <w:ind w:left="6828" w:hanging="360"/>
      </w:pPr>
      <w:rPr>
        <w:rFonts w:ascii="Wingdings" w:hAnsi="Wingdings" w:hint="default"/>
      </w:rPr>
    </w:lvl>
  </w:abstractNum>
  <w:abstractNum w:abstractNumId="5" w15:restartNumberingAfterBreak="0">
    <w:nsid w:val="391C242F"/>
    <w:multiLevelType w:val="hybridMultilevel"/>
    <w:tmpl w:val="8ED63130"/>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 w15:restartNumberingAfterBreak="0">
    <w:nsid w:val="3DD00876"/>
    <w:multiLevelType w:val="hybridMultilevel"/>
    <w:tmpl w:val="97901046"/>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 w15:restartNumberingAfterBreak="0">
    <w:nsid w:val="427D660B"/>
    <w:multiLevelType w:val="hybridMultilevel"/>
    <w:tmpl w:val="EA52DA06"/>
    <w:lvl w:ilvl="0" w:tplc="0C0A0001">
      <w:start w:val="1"/>
      <w:numFmt w:val="bullet"/>
      <w:lvlText w:val=""/>
      <w:lvlJc w:val="left"/>
      <w:pPr>
        <w:ind w:left="1500" w:hanging="360"/>
      </w:pPr>
      <w:rPr>
        <w:rFonts w:ascii="Symbol" w:hAnsi="Symbol" w:hint="default"/>
      </w:rPr>
    </w:lvl>
    <w:lvl w:ilvl="1" w:tplc="0C0A0003" w:tentative="1">
      <w:start w:val="1"/>
      <w:numFmt w:val="bullet"/>
      <w:lvlText w:val="o"/>
      <w:lvlJc w:val="left"/>
      <w:pPr>
        <w:ind w:left="2220" w:hanging="360"/>
      </w:pPr>
      <w:rPr>
        <w:rFonts w:ascii="Courier New" w:hAnsi="Courier New" w:cs="Courier New" w:hint="default"/>
      </w:rPr>
    </w:lvl>
    <w:lvl w:ilvl="2" w:tplc="0C0A0005" w:tentative="1">
      <w:start w:val="1"/>
      <w:numFmt w:val="bullet"/>
      <w:lvlText w:val=""/>
      <w:lvlJc w:val="left"/>
      <w:pPr>
        <w:ind w:left="2940" w:hanging="360"/>
      </w:pPr>
      <w:rPr>
        <w:rFonts w:ascii="Wingdings" w:hAnsi="Wingdings" w:hint="default"/>
      </w:rPr>
    </w:lvl>
    <w:lvl w:ilvl="3" w:tplc="0C0A0001" w:tentative="1">
      <w:start w:val="1"/>
      <w:numFmt w:val="bullet"/>
      <w:lvlText w:val=""/>
      <w:lvlJc w:val="left"/>
      <w:pPr>
        <w:ind w:left="3660" w:hanging="360"/>
      </w:pPr>
      <w:rPr>
        <w:rFonts w:ascii="Symbol" w:hAnsi="Symbol" w:hint="default"/>
      </w:rPr>
    </w:lvl>
    <w:lvl w:ilvl="4" w:tplc="0C0A0003" w:tentative="1">
      <w:start w:val="1"/>
      <w:numFmt w:val="bullet"/>
      <w:lvlText w:val="o"/>
      <w:lvlJc w:val="left"/>
      <w:pPr>
        <w:ind w:left="4380" w:hanging="360"/>
      </w:pPr>
      <w:rPr>
        <w:rFonts w:ascii="Courier New" w:hAnsi="Courier New" w:cs="Courier New" w:hint="default"/>
      </w:rPr>
    </w:lvl>
    <w:lvl w:ilvl="5" w:tplc="0C0A0005" w:tentative="1">
      <w:start w:val="1"/>
      <w:numFmt w:val="bullet"/>
      <w:lvlText w:val=""/>
      <w:lvlJc w:val="left"/>
      <w:pPr>
        <w:ind w:left="5100" w:hanging="360"/>
      </w:pPr>
      <w:rPr>
        <w:rFonts w:ascii="Wingdings" w:hAnsi="Wingdings" w:hint="default"/>
      </w:rPr>
    </w:lvl>
    <w:lvl w:ilvl="6" w:tplc="0C0A0001" w:tentative="1">
      <w:start w:val="1"/>
      <w:numFmt w:val="bullet"/>
      <w:lvlText w:val=""/>
      <w:lvlJc w:val="left"/>
      <w:pPr>
        <w:ind w:left="5820" w:hanging="360"/>
      </w:pPr>
      <w:rPr>
        <w:rFonts w:ascii="Symbol" w:hAnsi="Symbol" w:hint="default"/>
      </w:rPr>
    </w:lvl>
    <w:lvl w:ilvl="7" w:tplc="0C0A0003" w:tentative="1">
      <w:start w:val="1"/>
      <w:numFmt w:val="bullet"/>
      <w:lvlText w:val="o"/>
      <w:lvlJc w:val="left"/>
      <w:pPr>
        <w:ind w:left="6540" w:hanging="360"/>
      </w:pPr>
      <w:rPr>
        <w:rFonts w:ascii="Courier New" w:hAnsi="Courier New" w:cs="Courier New" w:hint="default"/>
      </w:rPr>
    </w:lvl>
    <w:lvl w:ilvl="8" w:tplc="0C0A0005" w:tentative="1">
      <w:start w:val="1"/>
      <w:numFmt w:val="bullet"/>
      <w:lvlText w:val=""/>
      <w:lvlJc w:val="left"/>
      <w:pPr>
        <w:ind w:left="7260" w:hanging="360"/>
      </w:pPr>
      <w:rPr>
        <w:rFonts w:ascii="Wingdings" w:hAnsi="Wingdings" w:hint="default"/>
      </w:rPr>
    </w:lvl>
  </w:abstractNum>
  <w:abstractNum w:abstractNumId="8" w15:restartNumberingAfterBreak="0">
    <w:nsid w:val="47CD456F"/>
    <w:multiLevelType w:val="multilevel"/>
    <w:tmpl w:val="0BA283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49544D3A"/>
    <w:multiLevelType w:val="hybridMultilevel"/>
    <w:tmpl w:val="3B5814C2"/>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0" w15:restartNumberingAfterBreak="0">
    <w:nsid w:val="4AD62D8A"/>
    <w:multiLevelType w:val="hybridMultilevel"/>
    <w:tmpl w:val="9DD6971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1" w15:restartNumberingAfterBreak="0">
    <w:nsid w:val="4D5629DC"/>
    <w:multiLevelType w:val="hybridMultilevel"/>
    <w:tmpl w:val="2690AB9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2" w15:restartNumberingAfterBreak="0">
    <w:nsid w:val="51916A2B"/>
    <w:multiLevelType w:val="hybridMultilevel"/>
    <w:tmpl w:val="23B88CA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3" w15:restartNumberingAfterBreak="0">
    <w:nsid w:val="55CD578B"/>
    <w:multiLevelType w:val="hybridMultilevel"/>
    <w:tmpl w:val="3490D996"/>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4" w15:restartNumberingAfterBreak="0">
    <w:nsid w:val="564143D7"/>
    <w:multiLevelType w:val="hybridMultilevel"/>
    <w:tmpl w:val="5BBA43BE"/>
    <w:lvl w:ilvl="0" w:tplc="0C0A000F">
      <w:start w:val="1"/>
      <w:numFmt w:val="decimal"/>
      <w:lvlText w:val="%1."/>
      <w:lvlJc w:val="left"/>
      <w:pPr>
        <w:ind w:left="1428" w:hanging="360"/>
      </w:pPr>
    </w:lvl>
    <w:lvl w:ilvl="1" w:tplc="0C0A0019">
      <w:start w:val="1"/>
      <w:numFmt w:val="lowerLetter"/>
      <w:lvlText w:val="%2."/>
      <w:lvlJc w:val="left"/>
      <w:pPr>
        <w:ind w:left="2148" w:hanging="360"/>
      </w:pPr>
    </w:lvl>
    <w:lvl w:ilvl="2" w:tplc="0C0A001B">
      <w:start w:val="1"/>
      <w:numFmt w:val="lowerRoman"/>
      <w:lvlText w:val="%3."/>
      <w:lvlJc w:val="right"/>
      <w:pPr>
        <w:ind w:left="2868" w:hanging="180"/>
      </w:pPr>
    </w:lvl>
    <w:lvl w:ilvl="3" w:tplc="0C0A000F">
      <w:start w:val="1"/>
      <w:numFmt w:val="decimal"/>
      <w:lvlText w:val="%4."/>
      <w:lvlJc w:val="left"/>
      <w:pPr>
        <w:ind w:left="3588" w:hanging="360"/>
      </w:pPr>
    </w:lvl>
    <w:lvl w:ilvl="4" w:tplc="0C0A0019">
      <w:start w:val="1"/>
      <w:numFmt w:val="lowerLetter"/>
      <w:lvlText w:val="%5."/>
      <w:lvlJc w:val="left"/>
      <w:pPr>
        <w:ind w:left="4308" w:hanging="360"/>
      </w:pPr>
    </w:lvl>
    <w:lvl w:ilvl="5" w:tplc="0C0A001B">
      <w:start w:val="1"/>
      <w:numFmt w:val="lowerRoman"/>
      <w:lvlText w:val="%6."/>
      <w:lvlJc w:val="right"/>
      <w:pPr>
        <w:ind w:left="5028" w:hanging="180"/>
      </w:pPr>
    </w:lvl>
    <w:lvl w:ilvl="6" w:tplc="0C0A000F">
      <w:start w:val="1"/>
      <w:numFmt w:val="decimal"/>
      <w:lvlText w:val="%7."/>
      <w:lvlJc w:val="left"/>
      <w:pPr>
        <w:ind w:left="5748" w:hanging="360"/>
      </w:pPr>
    </w:lvl>
    <w:lvl w:ilvl="7" w:tplc="0C0A0019">
      <w:start w:val="1"/>
      <w:numFmt w:val="lowerLetter"/>
      <w:lvlText w:val="%8."/>
      <w:lvlJc w:val="left"/>
      <w:pPr>
        <w:ind w:left="6468" w:hanging="360"/>
      </w:pPr>
    </w:lvl>
    <w:lvl w:ilvl="8" w:tplc="0C0A001B">
      <w:start w:val="1"/>
      <w:numFmt w:val="lowerRoman"/>
      <w:lvlText w:val="%9."/>
      <w:lvlJc w:val="right"/>
      <w:pPr>
        <w:ind w:left="7188" w:hanging="180"/>
      </w:pPr>
    </w:lvl>
  </w:abstractNum>
  <w:abstractNum w:abstractNumId="15" w15:restartNumberingAfterBreak="0">
    <w:nsid w:val="59C40190"/>
    <w:multiLevelType w:val="hybridMultilevel"/>
    <w:tmpl w:val="BC8A6BB0"/>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6" w15:restartNumberingAfterBreak="0">
    <w:nsid w:val="5D0E1DF9"/>
    <w:multiLevelType w:val="hybridMultilevel"/>
    <w:tmpl w:val="1570AB0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7" w15:restartNumberingAfterBreak="0">
    <w:nsid w:val="601D11EA"/>
    <w:multiLevelType w:val="hybridMultilevel"/>
    <w:tmpl w:val="F834A37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8" w15:restartNumberingAfterBreak="0">
    <w:nsid w:val="637248E7"/>
    <w:multiLevelType w:val="hybridMultilevel"/>
    <w:tmpl w:val="3A485B0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9" w15:restartNumberingAfterBreak="0">
    <w:nsid w:val="65D26B61"/>
    <w:multiLevelType w:val="hybridMultilevel"/>
    <w:tmpl w:val="4520658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0" w15:restartNumberingAfterBreak="0">
    <w:nsid w:val="662F5EF0"/>
    <w:multiLevelType w:val="hybridMultilevel"/>
    <w:tmpl w:val="C08408CE"/>
    <w:lvl w:ilvl="0" w:tplc="0C0A0003">
      <w:start w:val="1"/>
      <w:numFmt w:val="bullet"/>
      <w:lvlText w:val="o"/>
      <w:lvlJc w:val="left"/>
      <w:pPr>
        <w:ind w:left="1068" w:hanging="360"/>
      </w:pPr>
      <w:rPr>
        <w:rFonts w:ascii="Courier New" w:hAnsi="Courier New" w:cs="Courier New" w:hint="default"/>
      </w:rPr>
    </w:lvl>
    <w:lvl w:ilvl="1" w:tplc="0C0A0003" w:tentative="1">
      <w:start w:val="1"/>
      <w:numFmt w:val="bullet"/>
      <w:lvlText w:val="o"/>
      <w:lvlJc w:val="left"/>
      <w:pPr>
        <w:ind w:left="1788" w:hanging="360"/>
      </w:pPr>
      <w:rPr>
        <w:rFonts w:ascii="Courier New" w:hAnsi="Courier New" w:cs="Courier New" w:hint="default"/>
      </w:rPr>
    </w:lvl>
    <w:lvl w:ilvl="2" w:tplc="0C0A0005" w:tentative="1">
      <w:start w:val="1"/>
      <w:numFmt w:val="bullet"/>
      <w:lvlText w:val=""/>
      <w:lvlJc w:val="left"/>
      <w:pPr>
        <w:ind w:left="2508" w:hanging="360"/>
      </w:pPr>
      <w:rPr>
        <w:rFonts w:ascii="Wingdings" w:hAnsi="Wingdings" w:hint="default"/>
      </w:rPr>
    </w:lvl>
    <w:lvl w:ilvl="3" w:tplc="0C0A0001" w:tentative="1">
      <w:start w:val="1"/>
      <w:numFmt w:val="bullet"/>
      <w:lvlText w:val=""/>
      <w:lvlJc w:val="left"/>
      <w:pPr>
        <w:ind w:left="3228" w:hanging="360"/>
      </w:pPr>
      <w:rPr>
        <w:rFonts w:ascii="Symbol" w:hAnsi="Symbol" w:hint="default"/>
      </w:rPr>
    </w:lvl>
    <w:lvl w:ilvl="4" w:tplc="0C0A0003" w:tentative="1">
      <w:start w:val="1"/>
      <w:numFmt w:val="bullet"/>
      <w:lvlText w:val="o"/>
      <w:lvlJc w:val="left"/>
      <w:pPr>
        <w:ind w:left="3948" w:hanging="360"/>
      </w:pPr>
      <w:rPr>
        <w:rFonts w:ascii="Courier New" w:hAnsi="Courier New" w:cs="Courier New" w:hint="default"/>
      </w:rPr>
    </w:lvl>
    <w:lvl w:ilvl="5" w:tplc="0C0A0005" w:tentative="1">
      <w:start w:val="1"/>
      <w:numFmt w:val="bullet"/>
      <w:lvlText w:val=""/>
      <w:lvlJc w:val="left"/>
      <w:pPr>
        <w:ind w:left="4668" w:hanging="360"/>
      </w:pPr>
      <w:rPr>
        <w:rFonts w:ascii="Wingdings" w:hAnsi="Wingdings" w:hint="default"/>
      </w:rPr>
    </w:lvl>
    <w:lvl w:ilvl="6" w:tplc="0C0A0001" w:tentative="1">
      <w:start w:val="1"/>
      <w:numFmt w:val="bullet"/>
      <w:lvlText w:val=""/>
      <w:lvlJc w:val="left"/>
      <w:pPr>
        <w:ind w:left="5388" w:hanging="360"/>
      </w:pPr>
      <w:rPr>
        <w:rFonts w:ascii="Symbol" w:hAnsi="Symbol" w:hint="default"/>
      </w:rPr>
    </w:lvl>
    <w:lvl w:ilvl="7" w:tplc="0C0A0003" w:tentative="1">
      <w:start w:val="1"/>
      <w:numFmt w:val="bullet"/>
      <w:lvlText w:val="o"/>
      <w:lvlJc w:val="left"/>
      <w:pPr>
        <w:ind w:left="6108" w:hanging="360"/>
      </w:pPr>
      <w:rPr>
        <w:rFonts w:ascii="Courier New" w:hAnsi="Courier New" w:cs="Courier New" w:hint="default"/>
      </w:rPr>
    </w:lvl>
    <w:lvl w:ilvl="8" w:tplc="0C0A0005" w:tentative="1">
      <w:start w:val="1"/>
      <w:numFmt w:val="bullet"/>
      <w:lvlText w:val=""/>
      <w:lvlJc w:val="left"/>
      <w:pPr>
        <w:ind w:left="6828" w:hanging="360"/>
      </w:pPr>
      <w:rPr>
        <w:rFonts w:ascii="Wingdings" w:hAnsi="Wingdings" w:hint="default"/>
      </w:rPr>
    </w:lvl>
  </w:abstractNum>
  <w:abstractNum w:abstractNumId="21" w15:restartNumberingAfterBreak="0">
    <w:nsid w:val="6AEA520E"/>
    <w:multiLevelType w:val="hybridMultilevel"/>
    <w:tmpl w:val="58669D0A"/>
    <w:lvl w:ilvl="0" w:tplc="0C0A0003">
      <w:start w:val="1"/>
      <w:numFmt w:val="bullet"/>
      <w:lvlText w:val="o"/>
      <w:lvlJc w:val="left"/>
      <w:pPr>
        <w:ind w:left="1788" w:hanging="360"/>
      </w:pPr>
      <w:rPr>
        <w:rFonts w:ascii="Courier New" w:hAnsi="Courier New" w:cs="Courier New" w:hint="default"/>
      </w:rPr>
    </w:lvl>
    <w:lvl w:ilvl="1" w:tplc="0C0A0003" w:tentative="1">
      <w:start w:val="1"/>
      <w:numFmt w:val="bullet"/>
      <w:lvlText w:val="o"/>
      <w:lvlJc w:val="left"/>
      <w:pPr>
        <w:ind w:left="2508" w:hanging="360"/>
      </w:pPr>
      <w:rPr>
        <w:rFonts w:ascii="Courier New" w:hAnsi="Courier New" w:cs="Courier New" w:hint="default"/>
      </w:rPr>
    </w:lvl>
    <w:lvl w:ilvl="2" w:tplc="0C0A0005" w:tentative="1">
      <w:start w:val="1"/>
      <w:numFmt w:val="bullet"/>
      <w:lvlText w:val=""/>
      <w:lvlJc w:val="left"/>
      <w:pPr>
        <w:ind w:left="3228" w:hanging="360"/>
      </w:pPr>
      <w:rPr>
        <w:rFonts w:ascii="Wingdings" w:hAnsi="Wingdings" w:hint="default"/>
      </w:rPr>
    </w:lvl>
    <w:lvl w:ilvl="3" w:tplc="0C0A0001" w:tentative="1">
      <w:start w:val="1"/>
      <w:numFmt w:val="bullet"/>
      <w:lvlText w:val=""/>
      <w:lvlJc w:val="left"/>
      <w:pPr>
        <w:ind w:left="3948" w:hanging="360"/>
      </w:pPr>
      <w:rPr>
        <w:rFonts w:ascii="Symbol" w:hAnsi="Symbol" w:hint="default"/>
      </w:rPr>
    </w:lvl>
    <w:lvl w:ilvl="4" w:tplc="0C0A0003" w:tentative="1">
      <w:start w:val="1"/>
      <w:numFmt w:val="bullet"/>
      <w:lvlText w:val="o"/>
      <w:lvlJc w:val="left"/>
      <w:pPr>
        <w:ind w:left="4668" w:hanging="360"/>
      </w:pPr>
      <w:rPr>
        <w:rFonts w:ascii="Courier New" w:hAnsi="Courier New" w:cs="Courier New" w:hint="default"/>
      </w:rPr>
    </w:lvl>
    <w:lvl w:ilvl="5" w:tplc="0C0A0005" w:tentative="1">
      <w:start w:val="1"/>
      <w:numFmt w:val="bullet"/>
      <w:lvlText w:val=""/>
      <w:lvlJc w:val="left"/>
      <w:pPr>
        <w:ind w:left="5388" w:hanging="360"/>
      </w:pPr>
      <w:rPr>
        <w:rFonts w:ascii="Wingdings" w:hAnsi="Wingdings" w:hint="default"/>
      </w:rPr>
    </w:lvl>
    <w:lvl w:ilvl="6" w:tplc="0C0A0001" w:tentative="1">
      <w:start w:val="1"/>
      <w:numFmt w:val="bullet"/>
      <w:lvlText w:val=""/>
      <w:lvlJc w:val="left"/>
      <w:pPr>
        <w:ind w:left="6108" w:hanging="360"/>
      </w:pPr>
      <w:rPr>
        <w:rFonts w:ascii="Symbol" w:hAnsi="Symbol" w:hint="default"/>
      </w:rPr>
    </w:lvl>
    <w:lvl w:ilvl="7" w:tplc="0C0A0003" w:tentative="1">
      <w:start w:val="1"/>
      <w:numFmt w:val="bullet"/>
      <w:lvlText w:val="o"/>
      <w:lvlJc w:val="left"/>
      <w:pPr>
        <w:ind w:left="6828" w:hanging="360"/>
      </w:pPr>
      <w:rPr>
        <w:rFonts w:ascii="Courier New" w:hAnsi="Courier New" w:cs="Courier New" w:hint="default"/>
      </w:rPr>
    </w:lvl>
    <w:lvl w:ilvl="8" w:tplc="0C0A0005" w:tentative="1">
      <w:start w:val="1"/>
      <w:numFmt w:val="bullet"/>
      <w:lvlText w:val=""/>
      <w:lvlJc w:val="left"/>
      <w:pPr>
        <w:ind w:left="7548" w:hanging="360"/>
      </w:pPr>
      <w:rPr>
        <w:rFonts w:ascii="Wingdings" w:hAnsi="Wingdings" w:hint="default"/>
      </w:rPr>
    </w:lvl>
  </w:abstractNum>
  <w:abstractNum w:abstractNumId="22" w15:restartNumberingAfterBreak="0">
    <w:nsid w:val="6F0034BA"/>
    <w:multiLevelType w:val="hybridMultilevel"/>
    <w:tmpl w:val="EF2AD566"/>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3" w15:restartNumberingAfterBreak="0">
    <w:nsid w:val="6FE024BB"/>
    <w:multiLevelType w:val="hybridMultilevel"/>
    <w:tmpl w:val="B29ED82E"/>
    <w:lvl w:ilvl="0" w:tplc="0C0A0001">
      <w:start w:val="1"/>
      <w:numFmt w:val="bullet"/>
      <w:lvlText w:val=""/>
      <w:lvlJc w:val="left"/>
      <w:pPr>
        <w:ind w:left="720" w:hanging="360"/>
      </w:pPr>
      <w:rPr>
        <w:rFonts w:ascii="Symbol" w:hAnsi="Symbol"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4" w15:restartNumberingAfterBreak="0">
    <w:nsid w:val="70F10F4B"/>
    <w:multiLevelType w:val="hybridMultilevel"/>
    <w:tmpl w:val="71BEF980"/>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5" w15:restartNumberingAfterBreak="0">
    <w:nsid w:val="71CF6169"/>
    <w:multiLevelType w:val="hybridMultilevel"/>
    <w:tmpl w:val="69A682B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6" w15:restartNumberingAfterBreak="0">
    <w:nsid w:val="75104682"/>
    <w:multiLevelType w:val="hybridMultilevel"/>
    <w:tmpl w:val="3F5C2C84"/>
    <w:lvl w:ilvl="0" w:tplc="0C0A0003">
      <w:start w:val="1"/>
      <w:numFmt w:val="bullet"/>
      <w:lvlText w:val="o"/>
      <w:lvlJc w:val="left"/>
      <w:pPr>
        <w:ind w:left="1068" w:hanging="360"/>
      </w:pPr>
      <w:rPr>
        <w:rFonts w:ascii="Courier New" w:hAnsi="Courier New" w:cs="Courier New" w:hint="default"/>
      </w:rPr>
    </w:lvl>
    <w:lvl w:ilvl="1" w:tplc="0C0A0003">
      <w:start w:val="1"/>
      <w:numFmt w:val="bullet"/>
      <w:lvlText w:val="o"/>
      <w:lvlJc w:val="left"/>
      <w:pPr>
        <w:ind w:left="1788" w:hanging="360"/>
      </w:pPr>
      <w:rPr>
        <w:rFonts w:ascii="Courier New" w:hAnsi="Courier New" w:cs="Courier New" w:hint="default"/>
      </w:rPr>
    </w:lvl>
    <w:lvl w:ilvl="2" w:tplc="0C0A0005" w:tentative="1">
      <w:start w:val="1"/>
      <w:numFmt w:val="bullet"/>
      <w:lvlText w:val=""/>
      <w:lvlJc w:val="left"/>
      <w:pPr>
        <w:ind w:left="2508" w:hanging="360"/>
      </w:pPr>
      <w:rPr>
        <w:rFonts w:ascii="Wingdings" w:hAnsi="Wingdings" w:hint="default"/>
      </w:rPr>
    </w:lvl>
    <w:lvl w:ilvl="3" w:tplc="0C0A0001" w:tentative="1">
      <w:start w:val="1"/>
      <w:numFmt w:val="bullet"/>
      <w:lvlText w:val=""/>
      <w:lvlJc w:val="left"/>
      <w:pPr>
        <w:ind w:left="3228" w:hanging="360"/>
      </w:pPr>
      <w:rPr>
        <w:rFonts w:ascii="Symbol" w:hAnsi="Symbol" w:hint="default"/>
      </w:rPr>
    </w:lvl>
    <w:lvl w:ilvl="4" w:tplc="0C0A0003" w:tentative="1">
      <w:start w:val="1"/>
      <w:numFmt w:val="bullet"/>
      <w:lvlText w:val="o"/>
      <w:lvlJc w:val="left"/>
      <w:pPr>
        <w:ind w:left="3948" w:hanging="360"/>
      </w:pPr>
      <w:rPr>
        <w:rFonts w:ascii="Courier New" w:hAnsi="Courier New" w:cs="Courier New" w:hint="default"/>
      </w:rPr>
    </w:lvl>
    <w:lvl w:ilvl="5" w:tplc="0C0A0005" w:tentative="1">
      <w:start w:val="1"/>
      <w:numFmt w:val="bullet"/>
      <w:lvlText w:val=""/>
      <w:lvlJc w:val="left"/>
      <w:pPr>
        <w:ind w:left="4668" w:hanging="360"/>
      </w:pPr>
      <w:rPr>
        <w:rFonts w:ascii="Wingdings" w:hAnsi="Wingdings" w:hint="default"/>
      </w:rPr>
    </w:lvl>
    <w:lvl w:ilvl="6" w:tplc="0C0A0001" w:tentative="1">
      <w:start w:val="1"/>
      <w:numFmt w:val="bullet"/>
      <w:lvlText w:val=""/>
      <w:lvlJc w:val="left"/>
      <w:pPr>
        <w:ind w:left="5388" w:hanging="360"/>
      </w:pPr>
      <w:rPr>
        <w:rFonts w:ascii="Symbol" w:hAnsi="Symbol" w:hint="default"/>
      </w:rPr>
    </w:lvl>
    <w:lvl w:ilvl="7" w:tplc="0C0A0003" w:tentative="1">
      <w:start w:val="1"/>
      <w:numFmt w:val="bullet"/>
      <w:lvlText w:val="o"/>
      <w:lvlJc w:val="left"/>
      <w:pPr>
        <w:ind w:left="6108" w:hanging="360"/>
      </w:pPr>
      <w:rPr>
        <w:rFonts w:ascii="Courier New" w:hAnsi="Courier New" w:cs="Courier New" w:hint="default"/>
      </w:rPr>
    </w:lvl>
    <w:lvl w:ilvl="8" w:tplc="0C0A0005" w:tentative="1">
      <w:start w:val="1"/>
      <w:numFmt w:val="bullet"/>
      <w:lvlText w:val=""/>
      <w:lvlJc w:val="left"/>
      <w:pPr>
        <w:ind w:left="6828" w:hanging="360"/>
      </w:pPr>
      <w:rPr>
        <w:rFonts w:ascii="Wingdings" w:hAnsi="Wingdings" w:hint="default"/>
      </w:rPr>
    </w:lvl>
  </w:abstractNum>
  <w:abstractNum w:abstractNumId="27" w15:restartNumberingAfterBreak="0">
    <w:nsid w:val="77F77EA1"/>
    <w:multiLevelType w:val="hybridMultilevel"/>
    <w:tmpl w:val="68F888A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8" w15:restartNumberingAfterBreak="0">
    <w:nsid w:val="78E420CE"/>
    <w:multiLevelType w:val="hybridMultilevel"/>
    <w:tmpl w:val="79843B42"/>
    <w:lvl w:ilvl="0" w:tplc="0C0A0001">
      <w:start w:val="1"/>
      <w:numFmt w:val="bullet"/>
      <w:lvlText w:val=""/>
      <w:lvlJc w:val="left"/>
      <w:pPr>
        <w:ind w:left="360" w:hanging="360"/>
      </w:pPr>
      <w:rPr>
        <w:rFonts w:ascii="Symbol" w:hAnsi="Symbol" w:hint="default"/>
      </w:rPr>
    </w:lvl>
    <w:lvl w:ilvl="1" w:tplc="0C0A0003">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9" w15:restartNumberingAfterBreak="0">
    <w:nsid w:val="78FB7D3A"/>
    <w:multiLevelType w:val="hybridMultilevel"/>
    <w:tmpl w:val="05A4DAEA"/>
    <w:lvl w:ilvl="0" w:tplc="1782467A">
      <w:start w:val="1"/>
      <w:numFmt w:val="decimal"/>
      <w:lvlText w:val="%1."/>
      <w:lvlJc w:val="left"/>
      <w:pPr>
        <w:ind w:left="720" w:hanging="360"/>
      </w:pPr>
      <w:rPr>
        <w:rFonts w:ascii="Suisse BP Int'l Bold" w:hAnsi="Suisse BP Int'l Bold"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0" w15:restartNumberingAfterBreak="0">
    <w:nsid w:val="7BF958DD"/>
    <w:multiLevelType w:val="hybridMultilevel"/>
    <w:tmpl w:val="A1BA0636"/>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num w:numId="1">
    <w:abstractNumId w:val="6"/>
  </w:num>
  <w:num w:numId="2">
    <w:abstractNumId w:val="4"/>
  </w:num>
  <w:num w:numId="3">
    <w:abstractNumId w:val="2"/>
  </w:num>
  <w:num w:numId="4">
    <w:abstractNumId w:val="5"/>
  </w:num>
  <w:num w:numId="5">
    <w:abstractNumId w:val="10"/>
  </w:num>
  <w:num w:numId="6">
    <w:abstractNumId w:val="27"/>
  </w:num>
  <w:num w:numId="7">
    <w:abstractNumId w:val="25"/>
  </w:num>
  <w:num w:numId="8">
    <w:abstractNumId w:val="24"/>
  </w:num>
  <w:num w:numId="9">
    <w:abstractNumId w:val="15"/>
  </w:num>
  <w:num w:numId="10">
    <w:abstractNumId w:val="7"/>
  </w:num>
  <w:num w:numId="11">
    <w:abstractNumId w:val="22"/>
  </w:num>
  <w:num w:numId="12">
    <w:abstractNumId w:val="19"/>
  </w:num>
  <w:num w:numId="13">
    <w:abstractNumId w:val="26"/>
  </w:num>
  <w:num w:numId="14">
    <w:abstractNumId w:val="1"/>
  </w:num>
  <w:num w:numId="15">
    <w:abstractNumId w:val="21"/>
  </w:num>
  <w:num w:numId="16">
    <w:abstractNumId w:val="20"/>
  </w:num>
  <w:num w:numId="17">
    <w:abstractNumId w:val="12"/>
  </w:num>
  <w:num w:numId="18">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14"/>
  </w:num>
  <w:num w:numId="20">
    <w:abstractNumId w:val="3"/>
  </w:num>
  <w:num w:numId="21">
    <w:abstractNumId w:val="28"/>
  </w:num>
  <w:num w:numId="22">
    <w:abstractNumId w:val="18"/>
  </w:num>
  <w:num w:numId="23">
    <w:abstractNumId w:val="9"/>
  </w:num>
  <w:num w:numId="24">
    <w:abstractNumId w:val="0"/>
  </w:num>
  <w:num w:numId="25">
    <w:abstractNumId w:val="11"/>
  </w:num>
  <w:num w:numId="26">
    <w:abstractNumId w:val="30"/>
  </w:num>
  <w:num w:numId="27">
    <w:abstractNumId w:val="13"/>
  </w:num>
  <w:num w:numId="28">
    <w:abstractNumId w:val="17"/>
  </w:num>
  <w:num w:numId="29">
    <w:abstractNumId w:val="8"/>
  </w:num>
  <w:num w:numId="30">
    <w:abstractNumId w:val="16"/>
  </w:num>
  <w:num w:numId="31">
    <w:abstractNumId w:val="29"/>
  </w:num>
  <w:num w:numId="32">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2"/>
  <w:displayBackgroundShape/>
  <w:embedTrueTypeFonts/>
  <w:activeWritingStyle w:appName="MSWord" w:lang="es-ES" w:vendorID="64" w:dllVersion="6" w:nlCheck="1" w:checkStyle="0"/>
  <w:activeWritingStyle w:appName="MSWord" w:lang="es-ES" w:vendorID="64" w:dllVersion="4096" w:nlCheck="1" w:checkStyle="0"/>
  <w:activeWritingStyle w:appName="MSWord" w:lang="en-US" w:vendorID="64" w:dllVersion="4096" w:nlCheck="1" w:checkStyle="0"/>
  <w:proofState w:spelling="clean" w:grammar="clean"/>
  <w:defaultTabStop w:val="708"/>
  <w:hyphenationZone w:val="425"/>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57E84"/>
    <w:rsid w:val="000017E5"/>
    <w:rsid w:val="000022C4"/>
    <w:rsid w:val="00003692"/>
    <w:rsid w:val="00007A37"/>
    <w:rsid w:val="00012C05"/>
    <w:rsid w:val="000139CF"/>
    <w:rsid w:val="00014F79"/>
    <w:rsid w:val="00016F9A"/>
    <w:rsid w:val="00017FC6"/>
    <w:rsid w:val="00023582"/>
    <w:rsid w:val="00023AEA"/>
    <w:rsid w:val="000274C4"/>
    <w:rsid w:val="00030100"/>
    <w:rsid w:val="0003196B"/>
    <w:rsid w:val="00031AE7"/>
    <w:rsid w:val="000322CA"/>
    <w:rsid w:val="00033EC1"/>
    <w:rsid w:val="00034872"/>
    <w:rsid w:val="000433FC"/>
    <w:rsid w:val="00043545"/>
    <w:rsid w:val="00043720"/>
    <w:rsid w:val="00043D41"/>
    <w:rsid w:val="000541DC"/>
    <w:rsid w:val="00057679"/>
    <w:rsid w:val="00061A83"/>
    <w:rsid w:val="00062610"/>
    <w:rsid w:val="000655BA"/>
    <w:rsid w:val="000661F3"/>
    <w:rsid w:val="00072C50"/>
    <w:rsid w:val="000732C0"/>
    <w:rsid w:val="000769AD"/>
    <w:rsid w:val="00076F51"/>
    <w:rsid w:val="0007713A"/>
    <w:rsid w:val="00084E05"/>
    <w:rsid w:val="00085198"/>
    <w:rsid w:val="00085423"/>
    <w:rsid w:val="00091579"/>
    <w:rsid w:val="00092947"/>
    <w:rsid w:val="00094625"/>
    <w:rsid w:val="00096FE5"/>
    <w:rsid w:val="000A2791"/>
    <w:rsid w:val="000A3FF3"/>
    <w:rsid w:val="000A4595"/>
    <w:rsid w:val="000A4BCA"/>
    <w:rsid w:val="000A5350"/>
    <w:rsid w:val="000A563E"/>
    <w:rsid w:val="000A5C82"/>
    <w:rsid w:val="000A7DEB"/>
    <w:rsid w:val="000B0C51"/>
    <w:rsid w:val="000C0DE2"/>
    <w:rsid w:val="000C217B"/>
    <w:rsid w:val="000C4C78"/>
    <w:rsid w:val="000D0E54"/>
    <w:rsid w:val="000D1290"/>
    <w:rsid w:val="000D1330"/>
    <w:rsid w:val="000D3CD5"/>
    <w:rsid w:val="000E1085"/>
    <w:rsid w:val="000E1188"/>
    <w:rsid w:val="000E1BF8"/>
    <w:rsid w:val="000E298E"/>
    <w:rsid w:val="000F7119"/>
    <w:rsid w:val="00101FAD"/>
    <w:rsid w:val="00106F88"/>
    <w:rsid w:val="0011004A"/>
    <w:rsid w:val="001106DB"/>
    <w:rsid w:val="001132CD"/>
    <w:rsid w:val="00114450"/>
    <w:rsid w:val="001144D8"/>
    <w:rsid w:val="00120AEA"/>
    <w:rsid w:val="00122B1E"/>
    <w:rsid w:val="00123688"/>
    <w:rsid w:val="00123880"/>
    <w:rsid w:val="001252B3"/>
    <w:rsid w:val="00125328"/>
    <w:rsid w:val="00127366"/>
    <w:rsid w:val="001304FD"/>
    <w:rsid w:val="00132E2C"/>
    <w:rsid w:val="00133493"/>
    <w:rsid w:val="00133D8B"/>
    <w:rsid w:val="00136F74"/>
    <w:rsid w:val="0013746A"/>
    <w:rsid w:val="00141303"/>
    <w:rsid w:val="00142E85"/>
    <w:rsid w:val="00143EEB"/>
    <w:rsid w:val="00143F3E"/>
    <w:rsid w:val="00144B16"/>
    <w:rsid w:val="00145216"/>
    <w:rsid w:val="001465E5"/>
    <w:rsid w:val="001536CD"/>
    <w:rsid w:val="0015729B"/>
    <w:rsid w:val="001637F8"/>
    <w:rsid w:val="001644A2"/>
    <w:rsid w:val="001673DE"/>
    <w:rsid w:val="0016757E"/>
    <w:rsid w:val="0017108C"/>
    <w:rsid w:val="00172E01"/>
    <w:rsid w:val="00175BAA"/>
    <w:rsid w:val="00177096"/>
    <w:rsid w:val="001771C7"/>
    <w:rsid w:val="0018092F"/>
    <w:rsid w:val="00181B62"/>
    <w:rsid w:val="00184409"/>
    <w:rsid w:val="001862FE"/>
    <w:rsid w:val="001905A9"/>
    <w:rsid w:val="00192185"/>
    <w:rsid w:val="00193474"/>
    <w:rsid w:val="001959BC"/>
    <w:rsid w:val="00196930"/>
    <w:rsid w:val="001A2612"/>
    <w:rsid w:val="001A28D7"/>
    <w:rsid w:val="001A59B6"/>
    <w:rsid w:val="001B1A17"/>
    <w:rsid w:val="001B1BA8"/>
    <w:rsid w:val="001B4129"/>
    <w:rsid w:val="001B452A"/>
    <w:rsid w:val="001B6538"/>
    <w:rsid w:val="001B7835"/>
    <w:rsid w:val="001C0345"/>
    <w:rsid w:val="001C2156"/>
    <w:rsid w:val="001C4EBB"/>
    <w:rsid w:val="001D011F"/>
    <w:rsid w:val="001D30F8"/>
    <w:rsid w:val="001E3BC1"/>
    <w:rsid w:val="001E730D"/>
    <w:rsid w:val="001F2DC1"/>
    <w:rsid w:val="001F56F3"/>
    <w:rsid w:val="00200DD8"/>
    <w:rsid w:val="002036DD"/>
    <w:rsid w:val="00205620"/>
    <w:rsid w:val="00205ECB"/>
    <w:rsid w:val="0020637A"/>
    <w:rsid w:val="00207B48"/>
    <w:rsid w:val="002160C8"/>
    <w:rsid w:val="002241CC"/>
    <w:rsid w:val="00224F6C"/>
    <w:rsid w:val="002264FC"/>
    <w:rsid w:val="00230BFB"/>
    <w:rsid w:val="0023356A"/>
    <w:rsid w:val="002336B3"/>
    <w:rsid w:val="00233BCB"/>
    <w:rsid w:val="0023484D"/>
    <w:rsid w:val="00235A7B"/>
    <w:rsid w:val="00237633"/>
    <w:rsid w:val="00244F11"/>
    <w:rsid w:val="00245768"/>
    <w:rsid w:val="00246747"/>
    <w:rsid w:val="0025363C"/>
    <w:rsid w:val="00254C3C"/>
    <w:rsid w:val="00256AD8"/>
    <w:rsid w:val="00266F62"/>
    <w:rsid w:val="0026745D"/>
    <w:rsid w:val="00271DCA"/>
    <w:rsid w:val="00273503"/>
    <w:rsid w:val="00274484"/>
    <w:rsid w:val="002759D0"/>
    <w:rsid w:val="00282247"/>
    <w:rsid w:val="00283529"/>
    <w:rsid w:val="00284E63"/>
    <w:rsid w:val="002923A3"/>
    <w:rsid w:val="00292FEF"/>
    <w:rsid w:val="00295EA8"/>
    <w:rsid w:val="002A4E92"/>
    <w:rsid w:val="002B44D4"/>
    <w:rsid w:val="002C1B03"/>
    <w:rsid w:val="002C4204"/>
    <w:rsid w:val="002C4DA5"/>
    <w:rsid w:val="002C794C"/>
    <w:rsid w:val="002E01E9"/>
    <w:rsid w:val="002E3A82"/>
    <w:rsid w:val="002E42BE"/>
    <w:rsid w:val="002E720E"/>
    <w:rsid w:val="002F289A"/>
    <w:rsid w:val="002F6C25"/>
    <w:rsid w:val="00300D8D"/>
    <w:rsid w:val="00301455"/>
    <w:rsid w:val="003017D8"/>
    <w:rsid w:val="00302158"/>
    <w:rsid w:val="003028EC"/>
    <w:rsid w:val="00302B3F"/>
    <w:rsid w:val="003124FB"/>
    <w:rsid w:val="003205DB"/>
    <w:rsid w:val="0032136F"/>
    <w:rsid w:val="00323AA1"/>
    <w:rsid w:val="00323BF3"/>
    <w:rsid w:val="00324A74"/>
    <w:rsid w:val="003308CE"/>
    <w:rsid w:val="00335158"/>
    <w:rsid w:val="00340C08"/>
    <w:rsid w:val="003413E5"/>
    <w:rsid w:val="00342050"/>
    <w:rsid w:val="0034585B"/>
    <w:rsid w:val="00345D0A"/>
    <w:rsid w:val="00347C45"/>
    <w:rsid w:val="003510B2"/>
    <w:rsid w:val="003521C1"/>
    <w:rsid w:val="00353155"/>
    <w:rsid w:val="00356210"/>
    <w:rsid w:val="00361729"/>
    <w:rsid w:val="003617CE"/>
    <w:rsid w:val="003622D1"/>
    <w:rsid w:val="00362615"/>
    <w:rsid w:val="00362DB6"/>
    <w:rsid w:val="00364198"/>
    <w:rsid w:val="00371639"/>
    <w:rsid w:val="00375667"/>
    <w:rsid w:val="00376A9C"/>
    <w:rsid w:val="00380907"/>
    <w:rsid w:val="003824C2"/>
    <w:rsid w:val="0038668D"/>
    <w:rsid w:val="00396899"/>
    <w:rsid w:val="003A0C1A"/>
    <w:rsid w:val="003A199A"/>
    <w:rsid w:val="003A3426"/>
    <w:rsid w:val="003A4A49"/>
    <w:rsid w:val="003A60E1"/>
    <w:rsid w:val="003A664E"/>
    <w:rsid w:val="003B279E"/>
    <w:rsid w:val="003B431B"/>
    <w:rsid w:val="003B466F"/>
    <w:rsid w:val="003B6521"/>
    <w:rsid w:val="003C3AAB"/>
    <w:rsid w:val="003D107E"/>
    <w:rsid w:val="003D2663"/>
    <w:rsid w:val="003D4221"/>
    <w:rsid w:val="003D6778"/>
    <w:rsid w:val="003D7CF2"/>
    <w:rsid w:val="003E1073"/>
    <w:rsid w:val="003E1D90"/>
    <w:rsid w:val="003E2682"/>
    <w:rsid w:val="003E5998"/>
    <w:rsid w:val="003E5A0D"/>
    <w:rsid w:val="003E5C16"/>
    <w:rsid w:val="003E69FF"/>
    <w:rsid w:val="003E6C10"/>
    <w:rsid w:val="003E7FAA"/>
    <w:rsid w:val="003F231A"/>
    <w:rsid w:val="003F426D"/>
    <w:rsid w:val="003F4C41"/>
    <w:rsid w:val="003F543B"/>
    <w:rsid w:val="004024C2"/>
    <w:rsid w:val="0040334B"/>
    <w:rsid w:val="00404330"/>
    <w:rsid w:val="00404CFD"/>
    <w:rsid w:val="004070B5"/>
    <w:rsid w:val="004070B7"/>
    <w:rsid w:val="00407DFF"/>
    <w:rsid w:val="004125C7"/>
    <w:rsid w:val="00420D6C"/>
    <w:rsid w:val="004226E9"/>
    <w:rsid w:val="0042406F"/>
    <w:rsid w:val="004301D2"/>
    <w:rsid w:val="00432454"/>
    <w:rsid w:val="004325D5"/>
    <w:rsid w:val="00433397"/>
    <w:rsid w:val="00433CCB"/>
    <w:rsid w:val="00436330"/>
    <w:rsid w:val="004368EC"/>
    <w:rsid w:val="00444539"/>
    <w:rsid w:val="00446D20"/>
    <w:rsid w:val="00446D54"/>
    <w:rsid w:val="00447719"/>
    <w:rsid w:val="004515BB"/>
    <w:rsid w:val="004530C3"/>
    <w:rsid w:val="00453EA6"/>
    <w:rsid w:val="00454F41"/>
    <w:rsid w:val="00455C2C"/>
    <w:rsid w:val="00457C21"/>
    <w:rsid w:val="00461B06"/>
    <w:rsid w:val="00463702"/>
    <w:rsid w:val="00470FE6"/>
    <w:rsid w:val="0047195F"/>
    <w:rsid w:val="00471F1B"/>
    <w:rsid w:val="00474F11"/>
    <w:rsid w:val="0047523C"/>
    <w:rsid w:val="00475299"/>
    <w:rsid w:val="00477970"/>
    <w:rsid w:val="00481F37"/>
    <w:rsid w:val="00484B59"/>
    <w:rsid w:val="00491500"/>
    <w:rsid w:val="00493E4C"/>
    <w:rsid w:val="0049514A"/>
    <w:rsid w:val="00495D44"/>
    <w:rsid w:val="00496C8B"/>
    <w:rsid w:val="00496E1B"/>
    <w:rsid w:val="00497CB2"/>
    <w:rsid w:val="004A1BB5"/>
    <w:rsid w:val="004A20F6"/>
    <w:rsid w:val="004A39AD"/>
    <w:rsid w:val="004A4873"/>
    <w:rsid w:val="004A5FC2"/>
    <w:rsid w:val="004A7196"/>
    <w:rsid w:val="004B037A"/>
    <w:rsid w:val="004B1FA0"/>
    <w:rsid w:val="004B219C"/>
    <w:rsid w:val="004B2417"/>
    <w:rsid w:val="004B3242"/>
    <w:rsid w:val="004B4429"/>
    <w:rsid w:val="004B5896"/>
    <w:rsid w:val="004B67A3"/>
    <w:rsid w:val="004B6CEE"/>
    <w:rsid w:val="004B6F18"/>
    <w:rsid w:val="004C02FD"/>
    <w:rsid w:val="004C09DB"/>
    <w:rsid w:val="004C50F3"/>
    <w:rsid w:val="004C54D3"/>
    <w:rsid w:val="004C70F7"/>
    <w:rsid w:val="004D24FD"/>
    <w:rsid w:val="004D2716"/>
    <w:rsid w:val="004D535D"/>
    <w:rsid w:val="004D545E"/>
    <w:rsid w:val="004D62B4"/>
    <w:rsid w:val="004D7DA4"/>
    <w:rsid w:val="004E058A"/>
    <w:rsid w:val="004E33C6"/>
    <w:rsid w:val="004E69B7"/>
    <w:rsid w:val="004E6BFA"/>
    <w:rsid w:val="004E7452"/>
    <w:rsid w:val="004E74F1"/>
    <w:rsid w:val="00501EA7"/>
    <w:rsid w:val="0050490E"/>
    <w:rsid w:val="0050570F"/>
    <w:rsid w:val="00507476"/>
    <w:rsid w:val="00507C77"/>
    <w:rsid w:val="00510DF1"/>
    <w:rsid w:val="00512064"/>
    <w:rsid w:val="0051313F"/>
    <w:rsid w:val="0051525B"/>
    <w:rsid w:val="00516955"/>
    <w:rsid w:val="00516DB1"/>
    <w:rsid w:val="00516DCB"/>
    <w:rsid w:val="00516E8A"/>
    <w:rsid w:val="005211DA"/>
    <w:rsid w:val="00523661"/>
    <w:rsid w:val="00523E7D"/>
    <w:rsid w:val="0052719C"/>
    <w:rsid w:val="00532EB7"/>
    <w:rsid w:val="005333BC"/>
    <w:rsid w:val="00535F1C"/>
    <w:rsid w:val="0053601D"/>
    <w:rsid w:val="00536B61"/>
    <w:rsid w:val="00540578"/>
    <w:rsid w:val="00541A7A"/>
    <w:rsid w:val="00550C87"/>
    <w:rsid w:val="00551819"/>
    <w:rsid w:val="00553AF5"/>
    <w:rsid w:val="005562A2"/>
    <w:rsid w:val="00560CFC"/>
    <w:rsid w:val="00563DC5"/>
    <w:rsid w:val="00563F38"/>
    <w:rsid w:val="00564DB9"/>
    <w:rsid w:val="00567ADF"/>
    <w:rsid w:val="0057553A"/>
    <w:rsid w:val="00580D72"/>
    <w:rsid w:val="005870E1"/>
    <w:rsid w:val="00587250"/>
    <w:rsid w:val="005914B7"/>
    <w:rsid w:val="005930E1"/>
    <w:rsid w:val="00596415"/>
    <w:rsid w:val="0059711E"/>
    <w:rsid w:val="00597AA4"/>
    <w:rsid w:val="005A283A"/>
    <w:rsid w:val="005A351F"/>
    <w:rsid w:val="005B0E05"/>
    <w:rsid w:val="005B2D93"/>
    <w:rsid w:val="005B32CA"/>
    <w:rsid w:val="005B3A86"/>
    <w:rsid w:val="005B4881"/>
    <w:rsid w:val="005B54AF"/>
    <w:rsid w:val="005B5831"/>
    <w:rsid w:val="005B65CB"/>
    <w:rsid w:val="005B6D1D"/>
    <w:rsid w:val="005C43FA"/>
    <w:rsid w:val="005C4614"/>
    <w:rsid w:val="005C57F0"/>
    <w:rsid w:val="005C5CDF"/>
    <w:rsid w:val="005C71B4"/>
    <w:rsid w:val="005C7473"/>
    <w:rsid w:val="005D13E9"/>
    <w:rsid w:val="005D4840"/>
    <w:rsid w:val="005E0FC6"/>
    <w:rsid w:val="005E186B"/>
    <w:rsid w:val="005E1B5D"/>
    <w:rsid w:val="005E222D"/>
    <w:rsid w:val="005E25DC"/>
    <w:rsid w:val="005E2F47"/>
    <w:rsid w:val="005E33B8"/>
    <w:rsid w:val="005E4A1F"/>
    <w:rsid w:val="005E577F"/>
    <w:rsid w:val="005E7176"/>
    <w:rsid w:val="005F1E1C"/>
    <w:rsid w:val="005F23CA"/>
    <w:rsid w:val="005F47FC"/>
    <w:rsid w:val="005F5815"/>
    <w:rsid w:val="00600220"/>
    <w:rsid w:val="006032B8"/>
    <w:rsid w:val="00603325"/>
    <w:rsid w:val="00604121"/>
    <w:rsid w:val="00604526"/>
    <w:rsid w:val="00605132"/>
    <w:rsid w:val="006056FE"/>
    <w:rsid w:val="006062CA"/>
    <w:rsid w:val="00606A39"/>
    <w:rsid w:val="00610AB8"/>
    <w:rsid w:val="006110A1"/>
    <w:rsid w:val="00611D69"/>
    <w:rsid w:val="00614FB5"/>
    <w:rsid w:val="006166D2"/>
    <w:rsid w:val="0062621B"/>
    <w:rsid w:val="00627FA9"/>
    <w:rsid w:val="00634CB3"/>
    <w:rsid w:val="006366E9"/>
    <w:rsid w:val="006379F7"/>
    <w:rsid w:val="0064248D"/>
    <w:rsid w:val="00642879"/>
    <w:rsid w:val="0064491A"/>
    <w:rsid w:val="00644D16"/>
    <w:rsid w:val="0064632E"/>
    <w:rsid w:val="006469C1"/>
    <w:rsid w:val="00646D15"/>
    <w:rsid w:val="00647A83"/>
    <w:rsid w:val="00647C81"/>
    <w:rsid w:val="0065080A"/>
    <w:rsid w:val="00651775"/>
    <w:rsid w:val="00651D8A"/>
    <w:rsid w:val="00652FE7"/>
    <w:rsid w:val="00657972"/>
    <w:rsid w:val="00660EA9"/>
    <w:rsid w:val="00661A73"/>
    <w:rsid w:val="00661C8C"/>
    <w:rsid w:val="006630B0"/>
    <w:rsid w:val="00664FDC"/>
    <w:rsid w:val="0066633D"/>
    <w:rsid w:val="00670C4D"/>
    <w:rsid w:val="00674FB7"/>
    <w:rsid w:val="00683683"/>
    <w:rsid w:val="0068536D"/>
    <w:rsid w:val="006853D9"/>
    <w:rsid w:val="00686799"/>
    <w:rsid w:val="00691341"/>
    <w:rsid w:val="00693626"/>
    <w:rsid w:val="00694854"/>
    <w:rsid w:val="00694FC6"/>
    <w:rsid w:val="006A3D16"/>
    <w:rsid w:val="006B00C2"/>
    <w:rsid w:val="006B1E2E"/>
    <w:rsid w:val="006B1E83"/>
    <w:rsid w:val="006B6CBC"/>
    <w:rsid w:val="006C3932"/>
    <w:rsid w:val="006D153E"/>
    <w:rsid w:val="006D210E"/>
    <w:rsid w:val="006D3574"/>
    <w:rsid w:val="006D396B"/>
    <w:rsid w:val="006D4318"/>
    <w:rsid w:val="006D4D05"/>
    <w:rsid w:val="006E00B7"/>
    <w:rsid w:val="006E5388"/>
    <w:rsid w:val="006E6598"/>
    <w:rsid w:val="006E7874"/>
    <w:rsid w:val="006F20DE"/>
    <w:rsid w:val="006F2193"/>
    <w:rsid w:val="006F656B"/>
    <w:rsid w:val="006F6AE5"/>
    <w:rsid w:val="006F700A"/>
    <w:rsid w:val="007003BE"/>
    <w:rsid w:val="00701F2E"/>
    <w:rsid w:val="007043A8"/>
    <w:rsid w:val="0070742A"/>
    <w:rsid w:val="00710C78"/>
    <w:rsid w:val="007124CC"/>
    <w:rsid w:val="00714356"/>
    <w:rsid w:val="007201F8"/>
    <w:rsid w:val="00721734"/>
    <w:rsid w:val="00721EF1"/>
    <w:rsid w:val="00722998"/>
    <w:rsid w:val="00724DCF"/>
    <w:rsid w:val="00724EFC"/>
    <w:rsid w:val="00727605"/>
    <w:rsid w:val="007276EB"/>
    <w:rsid w:val="007305D1"/>
    <w:rsid w:val="007310D3"/>
    <w:rsid w:val="00731D26"/>
    <w:rsid w:val="00732124"/>
    <w:rsid w:val="0073283C"/>
    <w:rsid w:val="007408B7"/>
    <w:rsid w:val="00741248"/>
    <w:rsid w:val="0074207C"/>
    <w:rsid w:val="007436B0"/>
    <w:rsid w:val="007436F4"/>
    <w:rsid w:val="007437B2"/>
    <w:rsid w:val="007447AD"/>
    <w:rsid w:val="00745DBC"/>
    <w:rsid w:val="00752DA1"/>
    <w:rsid w:val="00754379"/>
    <w:rsid w:val="007618CE"/>
    <w:rsid w:val="00762886"/>
    <w:rsid w:val="007654F1"/>
    <w:rsid w:val="00765E60"/>
    <w:rsid w:val="007702BD"/>
    <w:rsid w:val="00771E2A"/>
    <w:rsid w:val="0077216F"/>
    <w:rsid w:val="007739FE"/>
    <w:rsid w:val="0077526A"/>
    <w:rsid w:val="007753B1"/>
    <w:rsid w:val="00776EF6"/>
    <w:rsid w:val="0078132A"/>
    <w:rsid w:val="00781939"/>
    <w:rsid w:val="00783241"/>
    <w:rsid w:val="00783427"/>
    <w:rsid w:val="007835A4"/>
    <w:rsid w:val="00785025"/>
    <w:rsid w:val="0078717A"/>
    <w:rsid w:val="007876B4"/>
    <w:rsid w:val="00787757"/>
    <w:rsid w:val="00793ABB"/>
    <w:rsid w:val="007A5B13"/>
    <w:rsid w:val="007A5D8F"/>
    <w:rsid w:val="007B0516"/>
    <w:rsid w:val="007B2966"/>
    <w:rsid w:val="007B2BE6"/>
    <w:rsid w:val="007B688C"/>
    <w:rsid w:val="007C2BB1"/>
    <w:rsid w:val="007C2C53"/>
    <w:rsid w:val="007C30F8"/>
    <w:rsid w:val="007E176A"/>
    <w:rsid w:val="007E22A7"/>
    <w:rsid w:val="007E297E"/>
    <w:rsid w:val="007E69B2"/>
    <w:rsid w:val="007E6E4E"/>
    <w:rsid w:val="007F1572"/>
    <w:rsid w:val="007F2677"/>
    <w:rsid w:val="007F36FB"/>
    <w:rsid w:val="007F3F44"/>
    <w:rsid w:val="007F459A"/>
    <w:rsid w:val="008052AA"/>
    <w:rsid w:val="008054A6"/>
    <w:rsid w:val="008054B2"/>
    <w:rsid w:val="008064B3"/>
    <w:rsid w:val="008072CA"/>
    <w:rsid w:val="00807589"/>
    <w:rsid w:val="008077F3"/>
    <w:rsid w:val="00811949"/>
    <w:rsid w:val="00822674"/>
    <w:rsid w:val="008338EE"/>
    <w:rsid w:val="00834C33"/>
    <w:rsid w:val="00836CB1"/>
    <w:rsid w:val="00836FFC"/>
    <w:rsid w:val="00841ED7"/>
    <w:rsid w:val="008422AC"/>
    <w:rsid w:val="00842A28"/>
    <w:rsid w:val="00845655"/>
    <w:rsid w:val="00847982"/>
    <w:rsid w:val="0085005E"/>
    <w:rsid w:val="00850607"/>
    <w:rsid w:val="0085095D"/>
    <w:rsid w:val="00852121"/>
    <w:rsid w:val="00852476"/>
    <w:rsid w:val="00852CBA"/>
    <w:rsid w:val="008543E1"/>
    <w:rsid w:val="00857E84"/>
    <w:rsid w:val="00866AD9"/>
    <w:rsid w:val="008675E9"/>
    <w:rsid w:val="00873C5C"/>
    <w:rsid w:val="00876C98"/>
    <w:rsid w:val="0087788F"/>
    <w:rsid w:val="00881BA7"/>
    <w:rsid w:val="00881F85"/>
    <w:rsid w:val="00882AC6"/>
    <w:rsid w:val="008834B0"/>
    <w:rsid w:val="00883772"/>
    <w:rsid w:val="00883F83"/>
    <w:rsid w:val="00886859"/>
    <w:rsid w:val="00887541"/>
    <w:rsid w:val="0088761A"/>
    <w:rsid w:val="0089020F"/>
    <w:rsid w:val="00893E09"/>
    <w:rsid w:val="00897EFA"/>
    <w:rsid w:val="008A2E5B"/>
    <w:rsid w:val="008A5602"/>
    <w:rsid w:val="008A576F"/>
    <w:rsid w:val="008A7E10"/>
    <w:rsid w:val="008B1EAE"/>
    <w:rsid w:val="008B1F2B"/>
    <w:rsid w:val="008B29F0"/>
    <w:rsid w:val="008B3964"/>
    <w:rsid w:val="008B6050"/>
    <w:rsid w:val="008B7ED3"/>
    <w:rsid w:val="008C29F6"/>
    <w:rsid w:val="008C7261"/>
    <w:rsid w:val="008D0512"/>
    <w:rsid w:val="008D1E61"/>
    <w:rsid w:val="008D47D5"/>
    <w:rsid w:val="008D6D80"/>
    <w:rsid w:val="008E0C17"/>
    <w:rsid w:val="008F1B6C"/>
    <w:rsid w:val="008F4D75"/>
    <w:rsid w:val="008F596C"/>
    <w:rsid w:val="008F7801"/>
    <w:rsid w:val="00905FD1"/>
    <w:rsid w:val="00910970"/>
    <w:rsid w:val="009124DA"/>
    <w:rsid w:val="00913521"/>
    <w:rsid w:val="00914B8F"/>
    <w:rsid w:val="00915298"/>
    <w:rsid w:val="00920EE5"/>
    <w:rsid w:val="00920FA2"/>
    <w:rsid w:val="00921594"/>
    <w:rsid w:val="00922CE7"/>
    <w:rsid w:val="00923D39"/>
    <w:rsid w:val="00925208"/>
    <w:rsid w:val="009328EE"/>
    <w:rsid w:val="00933159"/>
    <w:rsid w:val="009333CE"/>
    <w:rsid w:val="00933BB1"/>
    <w:rsid w:val="009407F4"/>
    <w:rsid w:val="009418C2"/>
    <w:rsid w:val="00941DC7"/>
    <w:rsid w:val="00945FC7"/>
    <w:rsid w:val="00950E21"/>
    <w:rsid w:val="0095258F"/>
    <w:rsid w:val="00954824"/>
    <w:rsid w:val="00954C32"/>
    <w:rsid w:val="00957CD6"/>
    <w:rsid w:val="00960A51"/>
    <w:rsid w:val="009615FE"/>
    <w:rsid w:val="00961974"/>
    <w:rsid w:val="009628C7"/>
    <w:rsid w:val="00963367"/>
    <w:rsid w:val="009646FD"/>
    <w:rsid w:val="009671B4"/>
    <w:rsid w:val="00967459"/>
    <w:rsid w:val="009678D0"/>
    <w:rsid w:val="00970728"/>
    <w:rsid w:val="00972DBF"/>
    <w:rsid w:val="009752FD"/>
    <w:rsid w:val="0097640B"/>
    <w:rsid w:val="00977AE6"/>
    <w:rsid w:val="00977D91"/>
    <w:rsid w:val="00980056"/>
    <w:rsid w:val="00981706"/>
    <w:rsid w:val="00983D54"/>
    <w:rsid w:val="00992A1A"/>
    <w:rsid w:val="009934CE"/>
    <w:rsid w:val="00994743"/>
    <w:rsid w:val="00995E28"/>
    <w:rsid w:val="00996F33"/>
    <w:rsid w:val="0099786F"/>
    <w:rsid w:val="009A023E"/>
    <w:rsid w:val="009A17D5"/>
    <w:rsid w:val="009A2568"/>
    <w:rsid w:val="009A5952"/>
    <w:rsid w:val="009B2C4B"/>
    <w:rsid w:val="009B7C49"/>
    <w:rsid w:val="009C12A4"/>
    <w:rsid w:val="009C2206"/>
    <w:rsid w:val="009D2952"/>
    <w:rsid w:val="009D2CB4"/>
    <w:rsid w:val="009D440E"/>
    <w:rsid w:val="009E12DA"/>
    <w:rsid w:val="009E2351"/>
    <w:rsid w:val="009E3890"/>
    <w:rsid w:val="009E7A50"/>
    <w:rsid w:val="009F09C5"/>
    <w:rsid w:val="009F163B"/>
    <w:rsid w:val="009F3F02"/>
    <w:rsid w:val="009F6E34"/>
    <w:rsid w:val="009F7CAB"/>
    <w:rsid w:val="00A057AC"/>
    <w:rsid w:val="00A06714"/>
    <w:rsid w:val="00A1167D"/>
    <w:rsid w:val="00A1169A"/>
    <w:rsid w:val="00A23CCA"/>
    <w:rsid w:val="00A25039"/>
    <w:rsid w:val="00A25A1D"/>
    <w:rsid w:val="00A3542A"/>
    <w:rsid w:val="00A35F9E"/>
    <w:rsid w:val="00A3697F"/>
    <w:rsid w:val="00A36FD6"/>
    <w:rsid w:val="00A42618"/>
    <w:rsid w:val="00A46B0F"/>
    <w:rsid w:val="00A46FB4"/>
    <w:rsid w:val="00A47458"/>
    <w:rsid w:val="00A478E7"/>
    <w:rsid w:val="00A47E51"/>
    <w:rsid w:val="00A50D5C"/>
    <w:rsid w:val="00A51CA0"/>
    <w:rsid w:val="00A5322D"/>
    <w:rsid w:val="00A54188"/>
    <w:rsid w:val="00A5535C"/>
    <w:rsid w:val="00A55A31"/>
    <w:rsid w:val="00A56759"/>
    <w:rsid w:val="00A60D5C"/>
    <w:rsid w:val="00A62D36"/>
    <w:rsid w:val="00A72571"/>
    <w:rsid w:val="00A774AD"/>
    <w:rsid w:val="00A77B6E"/>
    <w:rsid w:val="00A77B92"/>
    <w:rsid w:val="00A81BFB"/>
    <w:rsid w:val="00A8272F"/>
    <w:rsid w:val="00A84255"/>
    <w:rsid w:val="00A86DB4"/>
    <w:rsid w:val="00A921F2"/>
    <w:rsid w:val="00A96855"/>
    <w:rsid w:val="00AA0BCE"/>
    <w:rsid w:val="00AA0DDB"/>
    <w:rsid w:val="00AA10A4"/>
    <w:rsid w:val="00AA2FA4"/>
    <w:rsid w:val="00AA3924"/>
    <w:rsid w:val="00AB0E19"/>
    <w:rsid w:val="00AB1EE5"/>
    <w:rsid w:val="00AB2F3C"/>
    <w:rsid w:val="00AB3C52"/>
    <w:rsid w:val="00AB3D18"/>
    <w:rsid w:val="00AB46E8"/>
    <w:rsid w:val="00AB69C2"/>
    <w:rsid w:val="00AB7EDE"/>
    <w:rsid w:val="00AC00F8"/>
    <w:rsid w:val="00AC5807"/>
    <w:rsid w:val="00AC5A53"/>
    <w:rsid w:val="00AC7578"/>
    <w:rsid w:val="00AE0108"/>
    <w:rsid w:val="00AE39CC"/>
    <w:rsid w:val="00AE3EC4"/>
    <w:rsid w:val="00AF26A7"/>
    <w:rsid w:val="00AF4491"/>
    <w:rsid w:val="00AF4E94"/>
    <w:rsid w:val="00AF5B8F"/>
    <w:rsid w:val="00AF6883"/>
    <w:rsid w:val="00AF7F51"/>
    <w:rsid w:val="00B0254E"/>
    <w:rsid w:val="00B02D02"/>
    <w:rsid w:val="00B11E78"/>
    <w:rsid w:val="00B13DDE"/>
    <w:rsid w:val="00B146CB"/>
    <w:rsid w:val="00B148E6"/>
    <w:rsid w:val="00B16C36"/>
    <w:rsid w:val="00B21562"/>
    <w:rsid w:val="00B23F41"/>
    <w:rsid w:val="00B27C47"/>
    <w:rsid w:val="00B3213B"/>
    <w:rsid w:val="00B41600"/>
    <w:rsid w:val="00B44678"/>
    <w:rsid w:val="00B470EE"/>
    <w:rsid w:val="00B52427"/>
    <w:rsid w:val="00B529F5"/>
    <w:rsid w:val="00B5470B"/>
    <w:rsid w:val="00B550EE"/>
    <w:rsid w:val="00B56E52"/>
    <w:rsid w:val="00B60C9C"/>
    <w:rsid w:val="00B616EA"/>
    <w:rsid w:val="00B62843"/>
    <w:rsid w:val="00B66801"/>
    <w:rsid w:val="00B67372"/>
    <w:rsid w:val="00B70680"/>
    <w:rsid w:val="00B7190D"/>
    <w:rsid w:val="00B72182"/>
    <w:rsid w:val="00B73E79"/>
    <w:rsid w:val="00B761BA"/>
    <w:rsid w:val="00B76446"/>
    <w:rsid w:val="00B80AB3"/>
    <w:rsid w:val="00B80FB4"/>
    <w:rsid w:val="00B81969"/>
    <w:rsid w:val="00B8197B"/>
    <w:rsid w:val="00B82950"/>
    <w:rsid w:val="00B842FF"/>
    <w:rsid w:val="00B8572D"/>
    <w:rsid w:val="00B8585B"/>
    <w:rsid w:val="00B86248"/>
    <w:rsid w:val="00B9106C"/>
    <w:rsid w:val="00B92529"/>
    <w:rsid w:val="00B9598B"/>
    <w:rsid w:val="00B96E04"/>
    <w:rsid w:val="00B979A6"/>
    <w:rsid w:val="00BA3FC8"/>
    <w:rsid w:val="00BA7E9B"/>
    <w:rsid w:val="00BA7FD3"/>
    <w:rsid w:val="00BB0228"/>
    <w:rsid w:val="00BB2B11"/>
    <w:rsid w:val="00BC1293"/>
    <w:rsid w:val="00BD1C19"/>
    <w:rsid w:val="00BD5B81"/>
    <w:rsid w:val="00BE04EE"/>
    <w:rsid w:val="00BE1968"/>
    <w:rsid w:val="00BE1A87"/>
    <w:rsid w:val="00BE437A"/>
    <w:rsid w:val="00BF29EF"/>
    <w:rsid w:val="00BF3534"/>
    <w:rsid w:val="00BF560E"/>
    <w:rsid w:val="00BF67CA"/>
    <w:rsid w:val="00BF7252"/>
    <w:rsid w:val="00BF7D79"/>
    <w:rsid w:val="00C0230F"/>
    <w:rsid w:val="00C025AE"/>
    <w:rsid w:val="00C060A8"/>
    <w:rsid w:val="00C130DE"/>
    <w:rsid w:val="00C13267"/>
    <w:rsid w:val="00C22309"/>
    <w:rsid w:val="00C2607D"/>
    <w:rsid w:val="00C261B6"/>
    <w:rsid w:val="00C26690"/>
    <w:rsid w:val="00C2696C"/>
    <w:rsid w:val="00C3118B"/>
    <w:rsid w:val="00C32A1A"/>
    <w:rsid w:val="00C342FE"/>
    <w:rsid w:val="00C35FE4"/>
    <w:rsid w:val="00C40F4D"/>
    <w:rsid w:val="00C42100"/>
    <w:rsid w:val="00C4475A"/>
    <w:rsid w:val="00C44A4F"/>
    <w:rsid w:val="00C4630E"/>
    <w:rsid w:val="00C4769D"/>
    <w:rsid w:val="00C4775D"/>
    <w:rsid w:val="00C5054A"/>
    <w:rsid w:val="00C56685"/>
    <w:rsid w:val="00C566F9"/>
    <w:rsid w:val="00C57846"/>
    <w:rsid w:val="00C60D13"/>
    <w:rsid w:val="00C70356"/>
    <w:rsid w:val="00C80FD3"/>
    <w:rsid w:val="00C81A3B"/>
    <w:rsid w:val="00C85688"/>
    <w:rsid w:val="00C86209"/>
    <w:rsid w:val="00C866D7"/>
    <w:rsid w:val="00C901C1"/>
    <w:rsid w:val="00C90D3F"/>
    <w:rsid w:val="00C92BA1"/>
    <w:rsid w:val="00C950B9"/>
    <w:rsid w:val="00C962EF"/>
    <w:rsid w:val="00CA53CA"/>
    <w:rsid w:val="00CB0030"/>
    <w:rsid w:val="00CB4778"/>
    <w:rsid w:val="00CB5664"/>
    <w:rsid w:val="00CB7CED"/>
    <w:rsid w:val="00CC2480"/>
    <w:rsid w:val="00CC441C"/>
    <w:rsid w:val="00CC59C8"/>
    <w:rsid w:val="00CC66BF"/>
    <w:rsid w:val="00CD008D"/>
    <w:rsid w:val="00CD095D"/>
    <w:rsid w:val="00CD15C1"/>
    <w:rsid w:val="00CD241A"/>
    <w:rsid w:val="00CD2884"/>
    <w:rsid w:val="00CD38F8"/>
    <w:rsid w:val="00CD56C4"/>
    <w:rsid w:val="00CD69A2"/>
    <w:rsid w:val="00CD7965"/>
    <w:rsid w:val="00CE030D"/>
    <w:rsid w:val="00CE1761"/>
    <w:rsid w:val="00CE1A1B"/>
    <w:rsid w:val="00CE5F6E"/>
    <w:rsid w:val="00CF12B2"/>
    <w:rsid w:val="00CF29A6"/>
    <w:rsid w:val="00CF2D1E"/>
    <w:rsid w:val="00CF423F"/>
    <w:rsid w:val="00D00032"/>
    <w:rsid w:val="00D023E1"/>
    <w:rsid w:val="00D0260E"/>
    <w:rsid w:val="00D145A7"/>
    <w:rsid w:val="00D233FC"/>
    <w:rsid w:val="00D24F47"/>
    <w:rsid w:val="00D26005"/>
    <w:rsid w:val="00D27886"/>
    <w:rsid w:val="00D27ABC"/>
    <w:rsid w:val="00D30317"/>
    <w:rsid w:val="00D304CE"/>
    <w:rsid w:val="00D306BA"/>
    <w:rsid w:val="00D36A57"/>
    <w:rsid w:val="00D36CF7"/>
    <w:rsid w:val="00D514BD"/>
    <w:rsid w:val="00D531E9"/>
    <w:rsid w:val="00D53E51"/>
    <w:rsid w:val="00D55620"/>
    <w:rsid w:val="00D56D9B"/>
    <w:rsid w:val="00D603AC"/>
    <w:rsid w:val="00D649B6"/>
    <w:rsid w:val="00D6583A"/>
    <w:rsid w:val="00D65BD3"/>
    <w:rsid w:val="00D663BA"/>
    <w:rsid w:val="00D66BFB"/>
    <w:rsid w:val="00D67C0A"/>
    <w:rsid w:val="00D70694"/>
    <w:rsid w:val="00D74015"/>
    <w:rsid w:val="00D751E5"/>
    <w:rsid w:val="00D80E6E"/>
    <w:rsid w:val="00D813F8"/>
    <w:rsid w:val="00D92CBE"/>
    <w:rsid w:val="00D9347E"/>
    <w:rsid w:val="00D93D01"/>
    <w:rsid w:val="00D947B3"/>
    <w:rsid w:val="00D96974"/>
    <w:rsid w:val="00D969C4"/>
    <w:rsid w:val="00D973FD"/>
    <w:rsid w:val="00DA11E2"/>
    <w:rsid w:val="00DA6298"/>
    <w:rsid w:val="00DA63B4"/>
    <w:rsid w:val="00DA6441"/>
    <w:rsid w:val="00DA79C1"/>
    <w:rsid w:val="00DB08F1"/>
    <w:rsid w:val="00DB56F7"/>
    <w:rsid w:val="00DB5C3D"/>
    <w:rsid w:val="00DB65DB"/>
    <w:rsid w:val="00DB7BB8"/>
    <w:rsid w:val="00DC04FE"/>
    <w:rsid w:val="00DC0F12"/>
    <w:rsid w:val="00DC178A"/>
    <w:rsid w:val="00DC6934"/>
    <w:rsid w:val="00DD00CA"/>
    <w:rsid w:val="00DD1564"/>
    <w:rsid w:val="00DD1955"/>
    <w:rsid w:val="00DD3733"/>
    <w:rsid w:val="00DD4392"/>
    <w:rsid w:val="00DD546C"/>
    <w:rsid w:val="00DE0551"/>
    <w:rsid w:val="00DE05B9"/>
    <w:rsid w:val="00DE37FA"/>
    <w:rsid w:val="00DE49D9"/>
    <w:rsid w:val="00DE5DC8"/>
    <w:rsid w:val="00DE6057"/>
    <w:rsid w:val="00DE7C53"/>
    <w:rsid w:val="00DF064A"/>
    <w:rsid w:val="00DF1433"/>
    <w:rsid w:val="00DF1AAE"/>
    <w:rsid w:val="00DF3351"/>
    <w:rsid w:val="00DF4571"/>
    <w:rsid w:val="00DF5640"/>
    <w:rsid w:val="00E04EA2"/>
    <w:rsid w:val="00E06F95"/>
    <w:rsid w:val="00E072F4"/>
    <w:rsid w:val="00E1058F"/>
    <w:rsid w:val="00E1125B"/>
    <w:rsid w:val="00E11A9D"/>
    <w:rsid w:val="00E11E3A"/>
    <w:rsid w:val="00E12B18"/>
    <w:rsid w:val="00E1303D"/>
    <w:rsid w:val="00E13AB2"/>
    <w:rsid w:val="00E15543"/>
    <w:rsid w:val="00E15659"/>
    <w:rsid w:val="00E160DA"/>
    <w:rsid w:val="00E17151"/>
    <w:rsid w:val="00E206DC"/>
    <w:rsid w:val="00E2337E"/>
    <w:rsid w:val="00E235D4"/>
    <w:rsid w:val="00E24654"/>
    <w:rsid w:val="00E32929"/>
    <w:rsid w:val="00E349B4"/>
    <w:rsid w:val="00E40915"/>
    <w:rsid w:val="00E4312D"/>
    <w:rsid w:val="00E44893"/>
    <w:rsid w:val="00E47602"/>
    <w:rsid w:val="00E5418F"/>
    <w:rsid w:val="00E5747C"/>
    <w:rsid w:val="00E57F96"/>
    <w:rsid w:val="00E64943"/>
    <w:rsid w:val="00E71941"/>
    <w:rsid w:val="00E71BC0"/>
    <w:rsid w:val="00E72813"/>
    <w:rsid w:val="00E74495"/>
    <w:rsid w:val="00E8061B"/>
    <w:rsid w:val="00E85F8C"/>
    <w:rsid w:val="00E87AEA"/>
    <w:rsid w:val="00E90458"/>
    <w:rsid w:val="00E90D48"/>
    <w:rsid w:val="00E94B80"/>
    <w:rsid w:val="00E94F93"/>
    <w:rsid w:val="00E96911"/>
    <w:rsid w:val="00E97874"/>
    <w:rsid w:val="00EA0DA0"/>
    <w:rsid w:val="00EA1883"/>
    <w:rsid w:val="00EA1A80"/>
    <w:rsid w:val="00EA2B69"/>
    <w:rsid w:val="00EA35D6"/>
    <w:rsid w:val="00EA3A74"/>
    <w:rsid w:val="00EA3D13"/>
    <w:rsid w:val="00EA3D88"/>
    <w:rsid w:val="00EA48E1"/>
    <w:rsid w:val="00EB2926"/>
    <w:rsid w:val="00EB3325"/>
    <w:rsid w:val="00EB33AD"/>
    <w:rsid w:val="00EB42D9"/>
    <w:rsid w:val="00EB48F9"/>
    <w:rsid w:val="00EB6A1F"/>
    <w:rsid w:val="00EC017E"/>
    <w:rsid w:val="00EC0EAE"/>
    <w:rsid w:val="00EC54DD"/>
    <w:rsid w:val="00EC7049"/>
    <w:rsid w:val="00EC7A98"/>
    <w:rsid w:val="00ED7140"/>
    <w:rsid w:val="00ED75E5"/>
    <w:rsid w:val="00EE0B69"/>
    <w:rsid w:val="00EE0BE6"/>
    <w:rsid w:val="00EE2BEE"/>
    <w:rsid w:val="00EE5721"/>
    <w:rsid w:val="00EF09A5"/>
    <w:rsid w:val="00EF6593"/>
    <w:rsid w:val="00F054D2"/>
    <w:rsid w:val="00F061BA"/>
    <w:rsid w:val="00F075AE"/>
    <w:rsid w:val="00F23694"/>
    <w:rsid w:val="00F24BB5"/>
    <w:rsid w:val="00F27789"/>
    <w:rsid w:val="00F27967"/>
    <w:rsid w:val="00F3058A"/>
    <w:rsid w:val="00F30E89"/>
    <w:rsid w:val="00F346E9"/>
    <w:rsid w:val="00F354A2"/>
    <w:rsid w:val="00F357FE"/>
    <w:rsid w:val="00F43B25"/>
    <w:rsid w:val="00F43C1F"/>
    <w:rsid w:val="00F46B96"/>
    <w:rsid w:val="00F46D05"/>
    <w:rsid w:val="00F52763"/>
    <w:rsid w:val="00F56107"/>
    <w:rsid w:val="00F570FB"/>
    <w:rsid w:val="00F61805"/>
    <w:rsid w:val="00F634FE"/>
    <w:rsid w:val="00F6374E"/>
    <w:rsid w:val="00F72873"/>
    <w:rsid w:val="00F80DE9"/>
    <w:rsid w:val="00F82458"/>
    <w:rsid w:val="00F83816"/>
    <w:rsid w:val="00F8383C"/>
    <w:rsid w:val="00F92ADC"/>
    <w:rsid w:val="00F93F47"/>
    <w:rsid w:val="00F96280"/>
    <w:rsid w:val="00F96412"/>
    <w:rsid w:val="00FA1153"/>
    <w:rsid w:val="00FA1A59"/>
    <w:rsid w:val="00FA1C92"/>
    <w:rsid w:val="00FA3296"/>
    <w:rsid w:val="00FA3B2E"/>
    <w:rsid w:val="00FA62E6"/>
    <w:rsid w:val="00FA74DF"/>
    <w:rsid w:val="00FA7836"/>
    <w:rsid w:val="00FB1792"/>
    <w:rsid w:val="00FB1B90"/>
    <w:rsid w:val="00FB5240"/>
    <w:rsid w:val="00FC0BBB"/>
    <w:rsid w:val="00FC1A45"/>
    <w:rsid w:val="00FC3A48"/>
    <w:rsid w:val="00FC4606"/>
    <w:rsid w:val="00FC6668"/>
    <w:rsid w:val="00FC7E0C"/>
    <w:rsid w:val="00FD033C"/>
    <w:rsid w:val="00FD68B4"/>
    <w:rsid w:val="00FD6C26"/>
    <w:rsid w:val="00FD70B5"/>
    <w:rsid w:val="00FE009C"/>
    <w:rsid w:val="00FE032B"/>
    <w:rsid w:val="00FE213E"/>
    <w:rsid w:val="00FE3B51"/>
    <w:rsid w:val="00FE42C4"/>
    <w:rsid w:val="00FE4D88"/>
    <w:rsid w:val="00FE51B8"/>
    <w:rsid w:val="00FF13B2"/>
  </w:rsids>
  <m:mathPr>
    <m:mathFont m:val="Cambria Math"/>
    <m:brkBin m:val="before"/>
    <m:brkBinSub m:val="--"/>
    <m:smallFrac m:val="0"/>
    <m:dispDef/>
    <m:lMargin m:val="0"/>
    <m:rMargin m:val="0"/>
    <m:defJc m:val="centerGroup"/>
    <m:wrapIndent m:val="1440"/>
    <m:intLim m:val="subSup"/>
    <m:naryLim m:val="undOvr"/>
  </m:mathPr>
  <w:themeFontLang w:val="es-ES" w:eastAsia="zh-TW"/>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5:docId w15:val="{C3D70EC8-2B69-45A4-8849-CD0E2F67FE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E47602"/>
  </w:style>
  <w:style w:type="paragraph" w:styleId="Ttulo3">
    <w:name w:val="heading 3"/>
    <w:basedOn w:val="Normal"/>
    <w:link w:val="Ttulo3Car"/>
    <w:uiPriority w:val="9"/>
    <w:qFormat/>
    <w:rsid w:val="00433CCB"/>
    <w:pPr>
      <w:spacing w:before="100" w:beforeAutospacing="1" w:after="100" w:afterAutospacing="1" w:line="240" w:lineRule="auto"/>
      <w:outlineLvl w:val="2"/>
    </w:pPr>
    <w:rPr>
      <w:rFonts w:ascii="Times New Roman" w:eastAsia="Times New Roman" w:hAnsi="Times New Roman" w:cs="Times New Roman"/>
      <w:b/>
      <w:bCs/>
      <w:sz w:val="27"/>
      <w:szCs w:val="27"/>
      <w:lang w:eastAsia="zh-CN"/>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B27C47"/>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B27C47"/>
  </w:style>
  <w:style w:type="paragraph" w:styleId="Piedepgina">
    <w:name w:val="footer"/>
    <w:basedOn w:val="Normal"/>
    <w:link w:val="PiedepginaCar"/>
    <w:uiPriority w:val="99"/>
    <w:unhideWhenUsed/>
    <w:rsid w:val="00B27C47"/>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B27C47"/>
  </w:style>
  <w:style w:type="paragraph" w:styleId="Prrafodelista">
    <w:name w:val="List Paragraph"/>
    <w:basedOn w:val="Normal"/>
    <w:uiPriority w:val="34"/>
    <w:qFormat/>
    <w:rsid w:val="00B27C47"/>
    <w:pPr>
      <w:ind w:left="720"/>
      <w:contextualSpacing/>
    </w:pPr>
  </w:style>
  <w:style w:type="character" w:styleId="Hipervnculo">
    <w:name w:val="Hyperlink"/>
    <w:basedOn w:val="Fuentedeprrafopredeter"/>
    <w:uiPriority w:val="99"/>
    <w:unhideWhenUsed/>
    <w:rsid w:val="00CE1A1B"/>
    <w:rPr>
      <w:color w:val="0563C1" w:themeColor="hyperlink"/>
      <w:u w:val="single"/>
    </w:rPr>
  </w:style>
  <w:style w:type="paragraph" w:styleId="Textodeglobo">
    <w:name w:val="Balloon Text"/>
    <w:basedOn w:val="Normal"/>
    <w:link w:val="TextodegloboCar"/>
    <w:uiPriority w:val="99"/>
    <w:semiHidden/>
    <w:unhideWhenUsed/>
    <w:rsid w:val="00852476"/>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852476"/>
    <w:rPr>
      <w:rFonts w:ascii="Segoe UI" w:hAnsi="Segoe UI" w:cs="Segoe UI"/>
      <w:sz w:val="18"/>
      <w:szCs w:val="18"/>
    </w:rPr>
  </w:style>
  <w:style w:type="table" w:styleId="Tablaconcuadrcula">
    <w:name w:val="Table Grid"/>
    <w:basedOn w:val="Tablanormal"/>
    <w:uiPriority w:val="39"/>
    <w:rsid w:val="00DC0F1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visitado">
    <w:name w:val="FollowedHyperlink"/>
    <w:basedOn w:val="Fuentedeprrafopredeter"/>
    <w:uiPriority w:val="99"/>
    <w:semiHidden/>
    <w:unhideWhenUsed/>
    <w:rsid w:val="001252B3"/>
    <w:rPr>
      <w:color w:val="954F72" w:themeColor="followedHyperlink"/>
      <w:u w:val="single"/>
    </w:rPr>
  </w:style>
  <w:style w:type="paragraph" w:styleId="NormalWeb">
    <w:name w:val="Normal (Web)"/>
    <w:basedOn w:val="Normal"/>
    <w:uiPriority w:val="99"/>
    <w:unhideWhenUsed/>
    <w:rsid w:val="000139CF"/>
    <w:pPr>
      <w:spacing w:before="100" w:beforeAutospacing="1" w:after="100" w:afterAutospacing="1" w:line="240" w:lineRule="auto"/>
    </w:pPr>
    <w:rPr>
      <w:rFonts w:ascii="Times New Roman" w:eastAsia="Times New Roman" w:hAnsi="Times New Roman" w:cs="Times New Roman"/>
      <w:sz w:val="24"/>
      <w:szCs w:val="24"/>
      <w:lang w:eastAsia="es-ES"/>
    </w:rPr>
  </w:style>
  <w:style w:type="paragraph" w:styleId="Textonotapie">
    <w:name w:val="footnote text"/>
    <w:basedOn w:val="Normal"/>
    <w:link w:val="TextonotapieCar"/>
    <w:uiPriority w:val="99"/>
    <w:semiHidden/>
    <w:unhideWhenUsed/>
    <w:rsid w:val="00841ED7"/>
    <w:pPr>
      <w:spacing w:after="0" w:line="240" w:lineRule="auto"/>
    </w:pPr>
    <w:rPr>
      <w:sz w:val="20"/>
      <w:szCs w:val="20"/>
    </w:rPr>
  </w:style>
  <w:style w:type="character" w:customStyle="1" w:styleId="TextonotapieCar">
    <w:name w:val="Texto nota pie Car"/>
    <w:basedOn w:val="Fuentedeprrafopredeter"/>
    <w:link w:val="Textonotapie"/>
    <w:uiPriority w:val="99"/>
    <w:semiHidden/>
    <w:rsid w:val="00841ED7"/>
    <w:rPr>
      <w:sz w:val="20"/>
      <w:szCs w:val="20"/>
    </w:rPr>
  </w:style>
  <w:style w:type="character" w:styleId="Refdenotaalpie">
    <w:name w:val="footnote reference"/>
    <w:basedOn w:val="Fuentedeprrafopredeter"/>
    <w:uiPriority w:val="99"/>
    <w:semiHidden/>
    <w:unhideWhenUsed/>
    <w:rsid w:val="00841ED7"/>
    <w:rPr>
      <w:vertAlign w:val="superscript"/>
    </w:rPr>
  </w:style>
  <w:style w:type="character" w:styleId="nfasis">
    <w:name w:val="Emphasis"/>
    <w:basedOn w:val="Fuentedeprrafopredeter"/>
    <w:uiPriority w:val="20"/>
    <w:qFormat/>
    <w:rsid w:val="00C901C1"/>
    <w:rPr>
      <w:i/>
      <w:iCs/>
    </w:rPr>
  </w:style>
  <w:style w:type="character" w:customStyle="1" w:styleId="Ttulo3Car">
    <w:name w:val="Título 3 Car"/>
    <w:basedOn w:val="Fuentedeprrafopredeter"/>
    <w:link w:val="Ttulo3"/>
    <w:uiPriority w:val="9"/>
    <w:rsid w:val="00433CCB"/>
    <w:rPr>
      <w:rFonts w:ascii="Times New Roman" w:eastAsia="Times New Roman" w:hAnsi="Times New Roman" w:cs="Times New Roman"/>
      <w:b/>
      <w:bCs/>
      <w:sz w:val="27"/>
      <w:szCs w:val="27"/>
      <w:lang w:eastAsia="zh-CN"/>
    </w:rPr>
  </w:style>
  <w:style w:type="character" w:styleId="Textoennegrita">
    <w:name w:val="Strong"/>
    <w:basedOn w:val="Fuentedeprrafopredeter"/>
    <w:uiPriority w:val="22"/>
    <w:qFormat/>
    <w:rsid w:val="00433CCB"/>
    <w:rPr>
      <w:b/>
      <w:bCs/>
    </w:rPr>
  </w:style>
  <w:style w:type="character" w:styleId="Mencinsinresolver">
    <w:name w:val="Unresolved Mention"/>
    <w:basedOn w:val="Fuentedeprrafopredeter"/>
    <w:uiPriority w:val="99"/>
    <w:semiHidden/>
    <w:unhideWhenUsed/>
    <w:rsid w:val="00BE04EE"/>
    <w:rPr>
      <w:color w:val="605E5C"/>
      <w:shd w:val="clear" w:color="auto" w:fill="E1DFDD"/>
    </w:rPr>
  </w:style>
  <w:style w:type="paragraph" w:customStyle="1" w:styleId="Default">
    <w:name w:val="Default"/>
    <w:rsid w:val="00DD4392"/>
    <w:pPr>
      <w:autoSpaceDE w:val="0"/>
      <w:autoSpaceDN w:val="0"/>
      <w:adjustRightInd w:val="0"/>
      <w:spacing w:after="0" w:line="240" w:lineRule="auto"/>
    </w:pPr>
    <w:rPr>
      <w:rFonts w:ascii="Arial" w:hAnsi="Arial" w:cs="Arial"/>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865352">
      <w:bodyDiv w:val="1"/>
      <w:marLeft w:val="0"/>
      <w:marRight w:val="0"/>
      <w:marTop w:val="0"/>
      <w:marBottom w:val="0"/>
      <w:divBdr>
        <w:top w:val="none" w:sz="0" w:space="0" w:color="auto"/>
        <w:left w:val="none" w:sz="0" w:space="0" w:color="auto"/>
        <w:bottom w:val="none" w:sz="0" w:space="0" w:color="auto"/>
        <w:right w:val="none" w:sz="0" w:space="0" w:color="auto"/>
      </w:divBdr>
    </w:div>
    <w:div w:id="233012832">
      <w:bodyDiv w:val="1"/>
      <w:marLeft w:val="0"/>
      <w:marRight w:val="0"/>
      <w:marTop w:val="0"/>
      <w:marBottom w:val="0"/>
      <w:divBdr>
        <w:top w:val="none" w:sz="0" w:space="0" w:color="auto"/>
        <w:left w:val="none" w:sz="0" w:space="0" w:color="auto"/>
        <w:bottom w:val="none" w:sz="0" w:space="0" w:color="auto"/>
        <w:right w:val="none" w:sz="0" w:space="0" w:color="auto"/>
      </w:divBdr>
    </w:div>
    <w:div w:id="340086474">
      <w:bodyDiv w:val="1"/>
      <w:marLeft w:val="0"/>
      <w:marRight w:val="0"/>
      <w:marTop w:val="0"/>
      <w:marBottom w:val="0"/>
      <w:divBdr>
        <w:top w:val="none" w:sz="0" w:space="0" w:color="auto"/>
        <w:left w:val="none" w:sz="0" w:space="0" w:color="auto"/>
        <w:bottom w:val="none" w:sz="0" w:space="0" w:color="auto"/>
        <w:right w:val="none" w:sz="0" w:space="0" w:color="auto"/>
      </w:divBdr>
    </w:div>
    <w:div w:id="421998439">
      <w:bodyDiv w:val="1"/>
      <w:marLeft w:val="0"/>
      <w:marRight w:val="0"/>
      <w:marTop w:val="0"/>
      <w:marBottom w:val="0"/>
      <w:divBdr>
        <w:top w:val="none" w:sz="0" w:space="0" w:color="auto"/>
        <w:left w:val="none" w:sz="0" w:space="0" w:color="auto"/>
        <w:bottom w:val="none" w:sz="0" w:space="0" w:color="auto"/>
        <w:right w:val="none" w:sz="0" w:space="0" w:color="auto"/>
      </w:divBdr>
    </w:div>
    <w:div w:id="530923751">
      <w:bodyDiv w:val="1"/>
      <w:marLeft w:val="0"/>
      <w:marRight w:val="0"/>
      <w:marTop w:val="0"/>
      <w:marBottom w:val="0"/>
      <w:divBdr>
        <w:top w:val="none" w:sz="0" w:space="0" w:color="auto"/>
        <w:left w:val="none" w:sz="0" w:space="0" w:color="auto"/>
        <w:bottom w:val="none" w:sz="0" w:space="0" w:color="auto"/>
        <w:right w:val="none" w:sz="0" w:space="0" w:color="auto"/>
      </w:divBdr>
    </w:div>
    <w:div w:id="571768595">
      <w:bodyDiv w:val="1"/>
      <w:marLeft w:val="0"/>
      <w:marRight w:val="0"/>
      <w:marTop w:val="0"/>
      <w:marBottom w:val="0"/>
      <w:divBdr>
        <w:top w:val="none" w:sz="0" w:space="0" w:color="auto"/>
        <w:left w:val="none" w:sz="0" w:space="0" w:color="auto"/>
        <w:bottom w:val="none" w:sz="0" w:space="0" w:color="auto"/>
        <w:right w:val="none" w:sz="0" w:space="0" w:color="auto"/>
      </w:divBdr>
    </w:div>
    <w:div w:id="864944296">
      <w:bodyDiv w:val="1"/>
      <w:marLeft w:val="0"/>
      <w:marRight w:val="0"/>
      <w:marTop w:val="0"/>
      <w:marBottom w:val="0"/>
      <w:divBdr>
        <w:top w:val="none" w:sz="0" w:space="0" w:color="auto"/>
        <w:left w:val="none" w:sz="0" w:space="0" w:color="auto"/>
        <w:bottom w:val="none" w:sz="0" w:space="0" w:color="auto"/>
        <w:right w:val="none" w:sz="0" w:space="0" w:color="auto"/>
      </w:divBdr>
    </w:div>
    <w:div w:id="950747841">
      <w:bodyDiv w:val="1"/>
      <w:marLeft w:val="0"/>
      <w:marRight w:val="0"/>
      <w:marTop w:val="0"/>
      <w:marBottom w:val="0"/>
      <w:divBdr>
        <w:top w:val="none" w:sz="0" w:space="0" w:color="auto"/>
        <w:left w:val="none" w:sz="0" w:space="0" w:color="auto"/>
        <w:bottom w:val="none" w:sz="0" w:space="0" w:color="auto"/>
        <w:right w:val="none" w:sz="0" w:space="0" w:color="auto"/>
      </w:divBdr>
    </w:div>
    <w:div w:id="1084646192">
      <w:bodyDiv w:val="1"/>
      <w:marLeft w:val="0"/>
      <w:marRight w:val="0"/>
      <w:marTop w:val="0"/>
      <w:marBottom w:val="0"/>
      <w:divBdr>
        <w:top w:val="none" w:sz="0" w:space="0" w:color="auto"/>
        <w:left w:val="none" w:sz="0" w:space="0" w:color="auto"/>
        <w:bottom w:val="none" w:sz="0" w:space="0" w:color="auto"/>
        <w:right w:val="none" w:sz="0" w:space="0" w:color="auto"/>
      </w:divBdr>
    </w:div>
    <w:div w:id="1233731806">
      <w:bodyDiv w:val="1"/>
      <w:marLeft w:val="0"/>
      <w:marRight w:val="0"/>
      <w:marTop w:val="0"/>
      <w:marBottom w:val="0"/>
      <w:divBdr>
        <w:top w:val="none" w:sz="0" w:space="0" w:color="auto"/>
        <w:left w:val="none" w:sz="0" w:space="0" w:color="auto"/>
        <w:bottom w:val="none" w:sz="0" w:space="0" w:color="auto"/>
        <w:right w:val="none" w:sz="0" w:space="0" w:color="auto"/>
      </w:divBdr>
    </w:div>
    <w:div w:id="1395811007">
      <w:bodyDiv w:val="1"/>
      <w:marLeft w:val="0"/>
      <w:marRight w:val="0"/>
      <w:marTop w:val="0"/>
      <w:marBottom w:val="0"/>
      <w:divBdr>
        <w:top w:val="none" w:sz="0" w:space="0" w:color="auto"/>
        <w:left w:val="none" w:sz="0" w:space="0" w:color="auto"/>
        <w:bottom w:val="none" w:sz="0" w:space="0" w:color="auto"/>
        <w:right w:val="none" w:sz="0" w:space="0" w:color="auto"/>
      </w:divBdr>
    </w:div>
    <w:div w:id="1648364747">
      <w:bodyDiv w:val="1"/>
      <w:marLeft w:val="0"/>
      <w:marRight w:val="0"/>
      <w:marTop w:val="0"/>
      <w:marBottom w:val="0"/>
      <w:divBdr>
        <w:top w:val="none" w:sz="0" w:space="0" w:color="auto"/>
        <w:left w:val="none" w:sz="0" w:space="0" w:color="auto"/>
        <w:bottom w:val="none" w:sz="0" w:space="0" w:color="auto"/>
        <w:right w:val="none" w:sz="0" w:space="0" w:color="auto"/>
      </w:divBdr>
    </w:div>
    <w:div w:id="1866288534">
      <w:bodyDiv w:val="1"/>
      <w:marLeft w:val="0"/>
      <w:marRight w:val="0"/>
      <w:marTop w:val="0"/>
      <w:marBottom w:val="0"/>
      <w:divBdr>
        <w:top w:val="none" w:sz="0" w:space="0" w:color="auto"/>
        <w:left w:val="none" w:sz="0" w:space="0" w:color="auto"/>
        <w:bottom w:val="none" w:sz="0" w:space="0" w:color="auto"/>
        <w:right w:val="none" w:sz="0" w:space="0" w:color="auto"/>
      </w:divBdr>
    </w:div>
    <w:div w:id="19049437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4.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hyperlink" Target="https://www.kymco.es/prensa/presskits/c/scooters-125-cc/" TargetMode="External"/><Relationship Id="rId4" Type="http://schemas.openxmlformats.org/officeDocument/2006/relationships/settings" Target="settings.xml"/><Relationship Id="rId9" Type="http://schemas.openxmlformats.org/officeDocument/2006/relationships/hyperlink" Target="https://www.kymco.es/prensa/nota-de-prensa/el-nuevo-kymco-cv3-575-mas-cerca/" TargetMode="External"/><Relationship Id="rId14" Type="http://schemas.openxmlformats.org/officeDocument/2006/relationships/header" Target="head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2" Type="http://schemas.openxmlformats.org/officeDocument/2006/relationships/hyperlink" Target="mailto:prensa@kymco.es" TargetMode="External"/><Relationship Id="rId1" Type="http://schemas.openxmlformats.org/officeDocument/2006/relationships/hyperlink" Target="mailto:prensa@kymco.es"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5.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3FDE2CE-B1EB-445C-A4A7-417890913F4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TotalTime>
  <Pages>4</Pages>
  <Words>950</Words>
  <Characters>5225</Characters>
  <DocSecurity>0</DocSecurity>
  <Lines>43</Lines>
  <Paragraphs>12</Paragraphs>
  <ScaleCrop>false</ScaleCrop>
  <HeadingPairs>
    <vt:vector size="2" baseType="variant">
      <vt:variant>
        <vt:lpstr>Título</vt:lpstr>
      </vt:variant>
      <vt:variant>
        <vt:i4>1</vt:i4>
      </vt:variant>
    </vt:vector>
  </HeadingPairs>
  <TitlesOfParts>
    <vt:vector size="1" baseType="lpstr">
      <vt:lpstr>NP AK 550 Premium</vt:lpstr>
    </vt:vector>
  </TitlesOfParts>
  <Company/>
  <LinksUpToDate>false</LinksUpToDate>
  <CharactersWithSpaces>6163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subject/>
  <dc:description/>
  <cp:lastPrinted>2024-06-26T07:20:00Z</cp:lastPrinted>
  <dcterms:created xsi:type="dcterms:W3CDTF">2025-09-01T13:59:00Z</dcterms:created>
  <dcterms:modified xsi:type="dcterms:W3CDTF">2025-09-02T07:06:00Z</dcterms:modified>
  <cp:contentStatus/>
</cp:coreProperties>
</file>