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themeColor="background1"/>
  <w:body>
    <w:p w:rsidR="00B761BA" w:rsidRDefault="008E04DC" w:rsidP="00910970">
      <w:pPr>
        <w:jc w:val="center"/>
        <w:rPr>
          <w:rFonts w:ascii="Suisse BP Int'l Bold" w:hAnsi="Suisse BP Int'l Bold"/>
          <w:sz w:val="46"/>
          <w:szCs w:val="46"/>
        </w:rPr>
      </w:pPr>
      <w:r>
        <w:rPr>
          <w:rFonts w:ascii="Suisse BP Int'l Bold" w:hAnsi="Suisse BP Int'l Bold"/>
          <w:sz w:val="46"/>
          <w:szCs w:val="46"/>
        </w:rPr>
        <w:t xml:space="preserve">KYMCO España anuncia </w:t>
      </w:r>
      <w:r w:rsidR="00B761BA" w:rsidRPr="005B6D1D">
        <w:rPr>
          <w:rFonts w:ascii="Suisse BP Int'l Bold" w:hAnsi="Suisse BP Int'l Bold"/>
          <w:sz w:val="46"/>
          <w:szCs w:val="46"/>
        </w:rPr>
        <w:t>CV3 575</w:t>
      </w:r>
    </w:p>
    <w:p w:rsidR="00117F77" w:rsidRDefault="002B2F3B" w:rsidP="007305D1">
      <w:pPr>
        <w:pStyle w:val="Prrafodelista"/>
        <w:numPr>
          <w:ilvl w:val="0"/>
          <w:numId w:val="2"/>
        </w:numPr>
        <w:jc w:val="both"/>
        <w:rPr>
          <w:rFonts w:ascii="Suisse BP Int'l Bold" w:hAnsi="Suisse BP Int'l Bold"/>
          <w:sz w:val="20"/>
          <w:szCs w:val="20"/>
        </w:rPr>
      </w:pPr>
      <w:r>
        <w:rPr>
          <w:rFonts w:ascii="Suisse BP Int'l Bold" w:hAnsi="Suisse BP Int'l Bold"/>
          <w:sz w:val="20"/>
          <w:szCs w:val="20"/>
        </w:rPr>
        <w:t xml:space="preserve">El más </w:t>
      </w:r>
      <w:r w:rsidR="00847439" w:rsidRPr="00A8513A">
        <w:rPr>
          <w:rFonts w:ascii="Suisse BP Int'l Bold" w:hAnsi="Suisse BP Int'l Bold"/>
          <w:sz w:val="20"/>
          <w:szCs w:val="20"/>
        </w:rPr>
        <w:t>deportivo</w:t>
      </w:r>
      <w:r w:rsidRPr="00A8513A">
        <w:rPr>
          <w:rFonts w:ascii="Suisse BP Int'l Bold" w:hAnsi="Suisse BP Int'l Bold"/>
          <w:sz w:val="20"/>
          <w:szCs w:val="20"/>
        </w:rPr>
        <w:t xml:space="preserve"> </w:t>
      </w:r>
      <w:r>
        <w:rPr>
          <w:rFonts w:ascii="Suisse BP Int'l Bold" w:hAnsi="Suisse BP Int'l Bold"/>
          <w:sz w:val="20"/>
          <w:szCs w:val="20"/>
        </w:rPr>
        <w:t>y accesible</w:t>
      </w:r>
      <w:r w:rsidR="009E77F2">
        <w:rPr>
          <w:rFonts w:ascii="Suisse BP Int'l Bold" w:hAnsi="Suisse BP Int'l Bold"/>
          <w:sz w:val="20"/>
          <w:szCs w:val="20"/>
        </w:rPr>
        <w:t>,</w:t>
      </w:r>
      <w:r>
        <w:rPr>
          <w:rFonts w:ascii="Suisse BP Int'l Bold" w:hAnsi="Suisse BP Int'l Bold"/>
          <w:sz w:val="20"/>
          <w:szCs w:val="20"/>
        </w:rPr>
        <w:t xml:space="preserve"> dirigido a los usuarios sin carné específico de moto. </w:t>
      </w:r>
    </w:p>
    <w:p w:rsidR="002B2F3B" w:rsidRPr="00A8513A" w:rsidRDefault="00847439" w:rsidP="007305D1">
      <w:pPr>
        <w:pStyle w:val="Prrafodelista"/>
        <w:numPr>
          <w:ilvl w:val="0"/>
          <w:numId w:val="2"/>
        </w:numPr>
        <w:jc w:val="both"/>
        <w:rPr>
          <w:rFonts w:ascii="Suisse BP Int'l Bold" w:hAnsi="Suisse BP Int'l Bold"/>
          <w:sz w:val="20"/>
          <w:szCs w:val="20"/>
        </w:rPr>
      </w:pPr>
      <w:r w:rsidRPr="00A8513A">
        <w:rPr>
          <w:rFonts w:ascii="Suisse BP Int'l Bold" w:hAnsi="Suisse BP Int'l Bold"/>
          <w:sz w:val="20"/>
          <w:szCs w:val="20"/>
        </w:rPr>
        <w:t xml:space="preserve">Chasis de aluminio y motor </w:t>
      </w:r>
      <w:proofErr w:type="spellStart"/>
      <w:r w:rsidRPr="00A8513A">
        <w:rPr>
          <w:rFonts w:ascii="Suisse BP Int'l Bold" w:hAnsi="Suisse BP Int'l Bold"/>
          <w:sz w:val="20"/>
          <w:szCs w:val="20"/>
        </w:rPr>
        <w:t>bicilindrico</w:t>
      </w:r>
      <w:proofErr w:type="spellEnd"/>
      <w:r w:rsidRPr="00A8513A">
        <w:rPr>
          <w:rFonts w:ascii="Suisse BP Int'l Bold" w:hAnsi="Suisse BP Int'l Bold"/>
          <w:sz w:val="20"/>
          <w:szCs w:val="20"/>
        </w:rPr>
        <w:t xml:space="preserve"> marca</w:t>
      </w:r>
      <w:r w:rsidR="00A8513A">
        <w:rPr>
          <w:rFonts w:ascii="Suisse BP Int'l Bold" w:hAnsi="Suisse BP Int'l Bold"/>
          <w:sz w:val="20"/>
          <w:szCs w:val="20"/>
        </w:rPr>
        <w:t>n</w:t>
      </w:r>
      <w:r w:rsidRPr="00A8513A">
        <w:rPr>
          <w:rFonts w:ascii="Suisse BP Int'l Bold" w:hAnsi="Suisse BP Int'l Bold"/>
          <w:sz w:val="20"/>
          <w:szCs w:val="20"/>
        </w:rPr>
        <w:t xml:space="preserve"> la diferencia de su comportamiento dinámico</w:t>
      </w:r>
    </w:p>
    <w:p w:rsidR="00117F77" w:rsidRDefault="00117F77" w:rsidP="00117F77">
      <w:pPr>
        <w:pStyle w:val="Prrafodelista"/>
        <w:ind w:left="1068"/>
        <w:jc w:val="both"/>
        <w:rPr>
          <w:rFonts w:ascii="Suisse BP Int'l Bold" w:hAnsi="Suisse BP Int'l Bold"/>
          <w:sz w:val="20"/>
          <w:szCs w:val="20"/>
        </w:rPr>
      </w:pPr>
    </w:p>
    <w:p w:rsidR="00BA6844" w:rsidRDefault="00BA6844" w:rsidP="00117F77">
      <w:pPr>
        <w:pStyle w:val="Prrafodelista"/>
        <w:ind w:left="1068"/>
        <w:jc w:val="both"/>
        <w:rPr>
          <w:rFonts w:ascii="Suisse BP Int'l Bold" w:hAnsi="Suisse BP Int'l Bold"/>
          <w:sz w:val="20"/>
          <w:szCs w:val="20"/>
        </w:rPr>
      </w:pPr>
    </w:p>
    <w:p w:rsidR="002B2F3B" w:rsidRDefault="00921594" w:rsidP="002050EC">
      <w:pPr>
        <w:jc w:val="both"/>
        <w:rPr>
          <w:rFonts w:ascii="Suisse BP Int'l Regular" w:hAnsi="Suisse BP Int'l Regular"/>
        </w:rPr>
      </w:pPr>
      <w:r w:rsidRPr="009F7CAB">
        <w:rPr>
          <w:rFonts w:ascii="Suisse BP Int'l Bold" w:hAnsi="Suisse BP Int'l Bold"/>
        </w:rPr>
        <w:t xml:space="preserve">Madrid, </w:t>
      </w:r>
      <w:r w:rsidR="00117F77">
        <w:rPr>
          <w:rFonts w:ascii="Suisse BP Int'l Bold" w:hAnsi="Suisse BP Int'l Bold"/>
        </w:rPr>
        <w:t>2 octubre</w:t>
      </w:r>
      <w:r w:rsidR="00E349B4">
        <w:rPr>
          <w:rFonts w:ascii="Suisse BP Int'l Bold" w:hAnsi="Suisse BP Int'l Bold"/>
        </w:rPr>
        <w:t xml:space="preserve"> 2025</w:t>
      </w:r>
      <w:r w:rsidR="00E349B4">
        <w:rPr>
          <w:rFonts w:ascii="Suisse BP Int'l Regular" w:hAnsi="Suisse BP Int'l Regular"/>
        </w:rPr>
        <w:t xml:space="preserve">. </w:t>
      </w:r>
      <w:r w:rsidR="00994743">
        <w:rPr>
          <w:rFonts w:ascii="Suisse BP Int'l Regular" w:hAnsi="Suisse BP Int'l Regular"/>
        </w:rPr>
        <w:t xml:space="preserve">KYMCO </w:t>
      </w:r>
      <w:r w:rsidR="009A023E">
        <w:rPr>
          <w:rFonts w:ascii="Suisse BP Int'l Regular" w:hAnsi="Suisse BP Int'l Regular"/>
        </w:rPr>
        <w:t>España</w:t>
      </w:r>
      <w:r w:rsidR="002050EC">
        <w:rPr>
          <w:rFonts w:ascii="Suisse BP Int'l Regular" w:hAnsi="Suisse BP Int'l Regular"/>
        </w:rPr>
        <w:t>,</w:t>
      </w:r>
      <w:r w:rsidR="002050EC" w:rsidRPr="002050EC">
        <w:rPr>
          <w:rFonts w:ascii="Suisse BP Int'l Regular" w:hAnsi="Suisse BP Int'l Regular"/>
        </w:rPr>
        <w:t xml:space="preserve"> </w:t>
      </w:r>
      <w:r w:rsidR="002050EC">
        <w:rPr>
          <w:rFonts w:ascii="Suisse BP Int'l Regular" w:hAnsi="Suisse BP Int'l Regular"/>
        </w:rPr>
        <w:t>con más de 3 décadas de experiencia en movilidad,</w:t>
      </w:r>
      <w:r w:rsidR="009A023E">
        <w:rPr>
          <w:rFonts w:ascii="Suisse BP Int'l Regular" w:hAnsi="Suisse BP Int'l Regular"/>
        </w:rPr>
        <w:t xml:space="preserve"> ha </w:t>
      </w:r>
      <w:r w:rsidR="00117F77">
        <w:rPr>
          <w:rFonts w:ascii="Suisse BP Int'l Regular" w:hAnsi="Suisse BP Int'l Regular"/>
        </w:rPr>
        <w:t>anunciado el esperado CV3 575</w:t>
      </w:r>
      <w:r w:rsidR="002050EC">
        <w:rPr>
          <w:rFonts w:ascii="Suisse BP Int'l Regular" w:hAnsi="Suisse BP Int'l Regular"/>
        </w:rPr>
        <w:t xml:space="preserve">.  </w:t>
      </w:r>
      <w:r w:rsidR="00A159B4">
        <w:rPr>
          <w:rFonts w:ascii="Suisse BP Int'l Regular" w:hAnsi="Suisse BP Int'l Regular"/>
        </w:rPr>
        <w:t>El</w:t>
      </w:r>
      <w:r w:rsidR="00EB6901">
        <w:rPr>
          <w:rFonts w:ascii="Suisse BP Int'l Regular" w:hAnsi="Suisse BP Int'l Regular"/>
        </w:rPr>
        <w:t xml:space="preserve"> lanzamiento</w:t>
      </w:r>
      <w:r w:rsidR="00A159B4">
        <w:rPr>
          <w:rFonts w:ascii="Suisse BP Int'l Regular" w:hAnsi="Suisse BP Int'l Regular"/>
        </w:rPr>
        <w:t xml:space="preserve"> se enmarca en la decisión de </w:t>
      </w:r>
      <w:r w:rsidR="00EB6901">
        <w:rPr>
          <w:rFonts w:ascii="Suisse BP Int'l Regular" w:hAnsi="Suisse BP Int'l Regular"/>
        </w:rPr>
        <w:t>KYMCO España</w:t>
      </w:r>
      <w:r w:rsidR="00A159B4">
        <w:rPr>
          <w:rFonts w:ascii="Suisse BP Int'l Regular" w:hAnsi="Suisse BP Int'l Regular"/>
        </w:rPr>
        <w:t xml:space="preserve"> </w:t>
      </w:r>
      <w:r w:rsidR="00564EAC">
        <w:rPr>
          <w:rFonts w:ascii="Suisse BP Int'l Regular" w:hAnsi="Suisse BP Int'l Regular"/>
        </w:rPr>
        <w:t>de ofrecer</w:t>
      </w:r>
      <w:r w:rsidR="002050EC">
        <w:rPr>
          <w:rFonts w:ascii="Suisse BP Int'l Regular" w:hAnsi="Suisse BP Int'l Regular"/>
        </w:rPr>
        <w:t xml:space="preserve"> </w:t>
      </w:r>
      <w:r w:rsidR="00564EAC">
        <w:rPr>
          <w:rFonts w:ascii="Suisse BP Int'l Regular" w:hAnsi="Suisse BP Int'l Regular"/>
        </w:rPr>
        <w:t>las sensaciones deportivas</w:t>
      </w:r>
      <w:r w:rsidR="00796B49">
        <w:rPr>
          <w:rFonts w:ascii="Suisse BP Int'l Regular" w:hAnsi="Suisse BP Int'l Regular"/>
        </w:rPr>
        <w:t xml:space="preserve"> de las motocicletas </w:t>
      </w:r>
      <w:r w:rsidR="002B2F3B">
        <w:rPr>
          <w:rFonts w:ascii="Suisse BP Int'l Regular" w:hAnsi="Suisse BP Int'l Regular"/>
        </w:rPr>
        <w:t xml:space="preserve">de altas prestaciones </w:t>
      </w:r>
      <w:r w:rsidR="00796B49">
        <w:rPr>
          <w:rFonts w:ascii="Suisse BP Int'l Regular" w:hAnsi="Suisse BP Int'l Regular"/>
        </w:rPr>
        <w:t>a</w:t>
      </w:r>
      <w:r w:rsidR="00270170">
        <w:rPr>
          <w:rFonts w:ascii="Suisse BP Int'l Regular" w:hAnsi="Suisse BP Int'l Regular"/>
        </w:rPr>
        <w:t>l mayor número de</w:t>
      </w:r>
      <w:r w:rsidR="00796B49">
        <w:rPr>
          <w:rFonts w:ascii="Suisse BP Int'l Regular" w:hAnsi="Suisse BP Int'l Regular"/>
        </w:rPr>
        <w:t xml:space="preserve"> usuarios sin carné específico de moto.</w:t>
      </w:r>
    </w:p>
    <w:p w:rsidR="00543467" w:rsidRDefault="00564EAC" w:rsidP="002050EC">
      <w:pPr>
        <w:jc w:val="both"/>
        <w:rPr>
          <w:rFonts w:ascii="Suisse BP Int'l Regular" w:hAnsi="Suisse BP Int'l Regular"/>
        </w:rPr>
      </w:pPr>
      <w:r>
        <w:rPr>
          <w:rFonts w:ascii="Suisse BP Int'l Regular" w:hAnsi="Suisse BP Int'l Regular"/>
        </w:rPr>
        <w:t xml:space="preserve"> </w:t>
      </w:r>
    </w:p>
    <w:p w:rsidR="007A051B" w:rsidRDefault="007A051B" w:rsidP="002050EC">
      <w:pPr>
        <w:jc w:val="both"/>
        <w:rPr>
          <w:rFonts w:ascii="Suisse BP Int'l Regular" w:hAnsi="Suisse BP Int'l Regular"/>
        </w:rPr>
      </w:pPr>
      <w:r w:rsidRPr="00564EAC">
        <w:rPr>
          <w:rFonts w:ascii="Suisse BP Int'l Regular" w:hAnsi="Suisse BP Int'l Regular"/>
        </w:rPr>
        <w:t>“</w:t>
      </w:r>
      <w:r w:rsidR="00D2361A">
        <w:rPr>
          <w:rFonts w:ascii="Suisse BP Int'l Regular" w:hAnsi="Suisse BP Int'l Regular"/>
        </w:rPr>
        <w:t xml:space="preserve">Con </w:t>
      </w:r>
      <w:r w:rsidRPr="00564EAC">
        <w:rPr>
          <w:rFonts w:ascii="Suisse BP Int'l Regular" w:hAnsi="Suisse BP Int'l Regular"/>
        </w:rPr>
        <w:t xml:space="preserve">CV3 575 </w:t>
      </w:r>
      <w:r w:rsidR="00F372F7">
        <w:rPr>
          <w:rFonts w:ascii="Suisse BP Int'l Regular" w:hAnsi="Suisse BP Int'l Regular"/>
        </w:rPr>
        <w:t>abrimos la puerta a que muchos conductores puedan sentir por primera vez la emoción de una motocicleta deportiva de alto rendimiento con la seguridad de un triciclo</w:t>
      </w:r>
      <w:r w:rsidR="00D2361A">
        <w:rPr>
          <w:rFonts w:ascii="Suisse BP Int'l Regular" w:hAnsi="Suisse BP Int'l Regular"/>
        </w:rPr>
        <w:t xml:space="preserve">. Nuestro deseo </w:t>
      </w:r>
      <w:r w:rsidR="00D2361A" w:rsidRPr="00A8513A">
        <w:rPr>
          <w:rFonts w:ascii="Suisse BP Int'l Regular" w:hAnsi="Suisse BP Int'l Regular"/>
        </w:rPr>
        <w:t xml:space="preserve">es que </w:t>
      </w:r>
      <w:r w:rsidR="00BA6844">
        <w:rPr>
          <w:rFonts w:ascii="Suisse BP Int'l Regular" w:hAnsi="Suisse BP Int'l Regular"/>
        </w:rPr>
        <w:t xml:space="preserve">cada vez </w:t>
      </w:r>
      <w:r w:rsidR="00D2361A" w:rsidRPr="00A8513A">
        <w:rPr>
          <w:rFonts w:ascii="Suisse BP Int'l Regular" w:hAnsi="Suisse BP Int'l Regular"/>
        </w:rPr>
        <w:t xml:space="preserve">más usuarios puedan </w:t>
      </w:r>
      <w:r w:rsidR="00847439" w:rsidRPr="00A8513A">
        <w:rPr>
          <w:rFonts w:ascii="Suisse BP Int'l Regular" w:hAnsi="Suisse BP Int'l Regular"/>
        </w:rPr>
        <w:t>acceder a las ventajas de una movilidad en moto con una seguridad superior</w:t>
      </w:r>
      <w:r w:rsidR="00847439">
        <w:rPr>
          <w:rFonts w:ascii="Suisse BP Int'l Regular" w:hAnsi="Suisse BP Int'l Regular"/>
        </w:rPr>
        <w:t>”</w:t>
      </w:r>
      <w:r w:rsidR="00A8513A">
        <w:rPr>
          <w:rFonts w:ascii="Suisse BP Int'l Regular" w:hAnsi="Suisse BP Int'l Regular"/>
        </w:rPr>
        <w:t xml:space="preserve">, </w:t>
      </w:r>
      <w:r w:rsidRPr="00564EAC">
        <w:rPr>
          <w:rFonts w:ascii="Suisse BP Int'l Regular" w:hAnsi="Suisse BP Int'l Regular"/>
        </w:rPr>
        <w:t xml:space="preserve">ha afirmado </w:t>
      </w:r>
      <w:r w:rsidRPr="00AD4DAC">
        <w:rPr>
          <w:rFonts w:ascii="Suisse BP Int'l Bold" w:hAnsi="Suisse BP Int'l Bold"/>
        </w:rPr>
        <w:t>Ernesto Ko, presidente de KYMCO España</w:t>
      </w:r>
      <w:r w:rsidRPr="00564EAC">
        <w:rPr>
          <w:rFonts w:ascii="Suisse BP Int'l Regular" w:hAnsi="Suisse BP Int'l Regular"/>
        </w:rPr>
        <w:t xml:space="preserve">. </w:t>
      </w:r>
    </w:p>
    <w:p w:rsidR="00BA6844" w:rsidRDefault="00BA6844" w:rsidP="002050EC">
      <w:pPr>
        <w:jc w:val="both"/>
        <w:rPr>
          <w:rFonts w:ascii="Suisse BP Int'l Regular" w:hAnsi="Suisse BP Int'l Regular"/>
        </w:rPr>
      </w:pPr>
    </w:p>
    <w:p w:rsidR="002050EC" w:rsidRDefault="00BA6844" w:rsidP="002050EC">
      <w:pPr>
        <w:jc w:val="both"/>
        <w:rPr>
          <w:rFonts w:ascii="Suisse BP Int'l Regular" w:hAnsi="Suisse BP Int'l Regular"/>
        </w:rPr>
      </w:pPr>
      <w:r w:rsidRPr="00AB7E6D">
        <w:rPr>
          <w:rFonts w:ascii="Suisse BP Int'l Regular" w:hAnsi="Suisse BP Int'l Regular"/>
        </w:rPr>
        <w:t>CV3 575 inaugura</w:t>
      </w:r>
      <w:r>
        <w:rPr>
          <w:rFonts w:ascii="Suisse BP Int'l Regular" w:hAnsi="Suisse BP Int'l Regular"/>
        </w:rPr>
        <w:t xml:space="preserve"> en España</w:t>
      </w:r>
      <w:r w:rsidRPr="00AB7E6D">
        <w:rPr>
          <w:rFonts w:ascii="Suisse BP Int'l Regular" w:hAnsi="Suisse BP Int'l Regular"/>
        </w:rPr>
        <w:t xml:space="preserve"> el </w:t>
      </w:r>
      <w:r w:rsidRPr="001C2D56">
        <w:rPr>
          <w:rFonts w:ascii="Suisse BP Int'l Bold" w:hAnsi="Suisse BP Int'l Bold"/>
        </w:rPr>
        <w:t xml:space="preserve">segmento deportivo premium de </w:t>
      </w:r>
      <w:proofErr w:type="spellStart"/>
      <w:r w:rsidRPr="001C2D56">
        <w:rPr>
          <w:rFonts w:ascii="Suisse BP Int'l Bold" w:hAnsi="Suisse BP Int'l Bold"/>
        </w:rPr>
        <w:t>scooters</w:t>
      </w:r>
      <w:proofErr w:type="spellEnd"/>
      <w:r w:rsidRPr="001C2D56">
        <w:rPr>
          <w:rFonts w:ascii="Suisse BP Int'l Bold" w:hAnsi="Suisse BP Int'l Bold"/>
        </w:rPr>
        <w:t xml:space="preserve"> de tres ruedas </w:t>
      </w:r>
      <w:r w:rsidRPr="00A8513A">
        <w:rPr>
          <w:rFonts w:ascii="Suisse BP Int'l Regular" w:hAnsi="Suisse BP Int'l Regular"/>
        </w:rPr>
        <w:t xml:space="preserve">(L5e), </w:t>
      </w:r>
      <w:r w:rsidRPr="002B2F3B">
        <w:rPr>
          <w:rFonts w:ascii="Suisse BP Int'l Regular" w:hAnsi="Suisse BP Int'l Regular"/>
        </w:rPr>
        <w:t>dirigido a los usuarios con carné de coche B y 21 años de edad cumplidos.</w:t>
      </w:r>
      <w:r>
        <w:rPr>
          <w:rFonts w:ascii="Suisse BP Int'l Regular" w:hAnsi="Suisse BP Int'l Regular"/>
        </w:rPr>
        <w:t xml:space="preserve"> </w:t>
      </w:r>
      <w:r w:rsidR="007A42D5">
        <w:rPr>
          <w:rFonts w:ascii="Suisse BP Int'l Regular" w:hAnsi="Suisse BP Int'l Regular"/>
        </w:rPr>
        <w:t>C</w:t>
      </w:r>
      <w:r w:rsidR="002050EC">
        <w:rPr>
          <w:rFonts w:ascii="Suisse BP Int'l Regular" w:hAnsi="Suisse BP Int'l Regular"/>
        </w:rPr>
        <w:t>on más de 30 patentes</w:t>
      </w:r>
      <w:r w:rsidR="001C2D56">
        <w:rPr>
          <w:rFonts w:ascii="Suisse BP Int'l Regular" w:hAnsi="Suisse BP Int'l Regular"/>
        </w:rPr>
        <w:t xml:space="preserve"> </w:t>
      </w:r>
      <w:r w:rsidR="00D7400F">
        <w:rPr>
          <w:rFonts w:ascii="Suisse BP Int'l Regular" w:hAnsi="Suisse BP Int'l Regular"/>
        </w:rPr>
        <w:t>-</w:t>
      </w:r>
      <w:r w:rsidR="001C2D56">
        <w:rPr>
          <w:rFonts w:ascii="Suisse BP Int'l Regular" w:hAnsi="Suisse BP Int'l Regular"/>
        </w:rPr>
        <w:t>en el chasis</w:t>
      </w:r>
      <w:r w:rsidR="007A42D5">
        <w:rPr>
          <w:rFonts w:ascii="Suisse BP Int'l Regular" w:hAnsi="Suisse BP Int'l Regular"/>
        </w:rPr>
        <w:t>, motor</w:t>
      </w:r>
      <w:r w:rsidR="001C2D56">
        <w:rPr>
          <w:rFonts w:ascii="Suisse BP Int'l Regular" w:hAnsi="Suisse BP Int'l Regular"/>
        </w:rPr>
        <w:t xml:space="preserve"> y sistema eléctrico al servicio de su comportamiento estable y dinámico</w:t>
      </w:r>
      <w:r w:rsidR="00D7400F">
        <w:rPr>
          <w:rFonts w:ascii="Suisse BP Int'l Regular" w:hAnsi="Suisse BP Int'l Regular"/>
        </w:rPr>
        <w:t>-</w:t>
      </w:r>
      <w:r w:rsidR="002050EC">
        <w:rPr>
          <w:rFonts w:ascii="Suisse BP Int'l Regular" w:hAnsi="Suisse BP Int'l Regular"/>
        </w:rPr>
        <w:t xml:space="preserve">, </w:t>
      </w:r>
      <w:r w:rsidR="007A42D5">
        <w:rPr>
          <w:rFonts w:ascii="Suisse BP Int'l Regular" w:hAnsi="Suisse BP Int'l Regular"/>
        </w:rPr>
        <w:t xml:space="preserve">CV3 575 </w:t>
      </w:r>
      <w:r w:rsidR="002050EC">
        <w:rPr>
          <w:rFonts w:ascii="Suisse BP Int'l Regular" w:hAnsi="Suisse BP Int'l Regular"/>
        </w:rPr>
        <w:t>desarrolla 51,1 C</w:t>
      </w:r>
      <w:r w:rsidR="00D7400F">
        <w:rPr>
          <w:rFonts w:ascii="Suisse BP Int'l Regular" w:hAnsi="Suisse BP Int'l Regular"/>
        </w:rPr>
        <w:t>V y estará disponible en noviembre en todos</w:t>
      </w:r>
      <w:r w:rsidR="002050EC">
        <w:rPr>
          <w:rFonts w:ascii="Suisse BP Int'l Regular" w:hAnsi="Suisse BP Int'l Regular"/>
        </w:rPr>
        <w:t xml:space="preserve"> los puntos oficiales KYMCO de España</w:t>
      </w:r>
      <w:r w:rsidR="00D7400F">
        <w:rPr>
          <w:rFonts w:ascii="Suisse BP Int'l Regular" w:hAnsi="Suisse BP Int'l Regular"/>
        </w:rPr>
        <w:t>, en dos acabados (</w:t>
      </w:r>
      <w:r w:rsidR="00D7400F" w:rsidRPr="00D7400F">
        <w:rPr>
          <w:rFonts w:ascii="Suisse BP Int'l Bold" w:hAnsi="Suisse BP Int'l Bold"/>
        </w:rPr>
        <w:t>blanco y negro</w:t>
      </w:r>
      <w:r w:rsidR="00D7400F">
        <w:rPr>
          <w:rFonts w:ascii="Suisse BP Int'l Regular" w:hAnsi="Suisse BP Int'l Regular"/>
        </w:rPr>
        <w:t>) y</w:t>
      </w:r>
      <w:r w:rsidR="002050EC">
        <w:rPr>
          <w:rFonts w:ascii="Suisse BP Int'l Regular" w:hAnsi="Suisse BP Int'l Regular"/>
        </w:rPr>
        <w:t xml:space="preserve"> con un </w:t>
      </w:r>
      <w:r w:rsidR="002050EC" w:rsidRPr="00641B91">
        <w:rPr>
          <w:rFonts w:ascii="Suisse BP Int'l Bold" w:hAnsi="Suisse BP Int'l Bold"/>
        </w:rPr>
        <w:t>precio de venta recomendado de 11.950 euros</w:t>
      </w:r>
      <w:r w:rsidR="002050EC">
        <w:rPr>
          <w:rFonts w:ascii="Suisse BP Int'l Regular" w:hAnsi="Suisse BP Int'l Regular"/>
        </w:rPr>
        <w:t xml:space="preserve">. </w:t>
      </w:r>
    </w:p>
    <w:p w:rsidR="00D2361A" w:rsidRDefault="00D2361A" w:rsidP="002050EC">
      <w:pPr>
        <w:jc w:val="both"/>
        <w:rPr>
          <w:rFonts w:ascii="Suisse BP Int'l Regular" w:hAnsi="Suisse BP Int'l Regular"/>
        </w:rPr>
      </w:pPr>
    </w:p>
    <w:p w:rsidR="00F50C81" w:rsidRDefault="00641B91" w:rsidP="002050EC">
      <w:pPr>
        <w:jc w:val="both"/>
        <w:rPr>
          <w:rFonts w:ascii="Suisse BP Int'l Bold" w:hAnsi="Suisse BP Int'l Bold"/>
        </w:rPr>
      </w:pPr>
      <w:r w:rsidRPr="00A8513A">
        <w:rPr>
          <w:rFonts w:ascii="Suisse BP Int'l Bold" w:hAnsi="Suisse BP Int'l Bold"/>
        </w:rPr>
        <w:t xml:space="preserve">Control </w:t>
      </w:r>
      <w:r w:rsidR="002251AD" w:rsidRPr="002251AD">
        <w:rPr>
          <w:rFonts w:ascii="Suisse BP Int'l Bold" w:hAnsi="Suisse BP Int'l Bold"/>
        </w:rPr>
        <w:t>sin precedentes</w:t>
      </w:r>
    </w:p>
    <w:p w:rsidR="001C2D56" w:rsidRDefault="00A8513A" w:rsidP="00D2361A">
      <w:pPr>
        <w:jc w:val="both"/>
        <w:rPr>
          <w:rFonts w:ascii="Suisse BP Int'l Regular" w:hAnsi="Suisse BP Int'l Regular"/>
        </w:rPr>
      </w:pPr>
      <w:r>
        <w:rPr>
          <w:rFonts w:ascii="Suisse BP Int'l Regular" w:hAnsi="Suisse BP Int'l Regular"/>
        </w:rPr>
        <w:t xml:space="preserve">Sus exclusivas sensaciones al mando se explican por su </w:t>
      </w:r>
      <w:r w:rsidR="006457BB" w:rsidRPr="00864895">
        <w:rPr>
          <w:rFonts w:ascii="Suisse BP Int'l Bold" w:hAnsi="Suisse BP Int'l Bold"/>
        </w:rPr>
        <w:t xml:space="preserve">robusto bastidor de aluminio y </w:t>
      </w:r>
      <w:r w:rsidR="00BA6844" w:rsidRPr="00864895">
        <w:rPr>
          <w:rFonts w:ascii="Suisse BP Int'l Bold" w:hAnsi="Suisse BP Int'l Bold"/>
        </w:rPr>
        <w:t xml:space="preserve">su </w:t>
      </w:r>
      <w:proofErr w:type="spellStart"/>
      <w:r w:rsidR="006457BB" w:rsidRPr="00864895">
        <w:rPr>
          <w:rFonts w:ascii="Suisse BP Int'l Bold" w:hAnsi="Suisse BP Int'l Bold"/>
        </w:rPr>
        <w:t>subchasis</w:t>
      </w:r>
      <w:proofErr w:type="spellEnd"/>
      <w:r w:rsidR="001C2D56" w:rsidRPr="00864895">
        <w:rPr>
          <w:rFonts w:ascii="Suisse BP Int'l Bold" w:hAnsi="Suisse BP Int'l Bold"/>
        </w:rPr>
        <w:t xml:space="preserve"> monocasco de doble viga</w:t>
      </w:r>
      <w:r w:rsidR="00BA6844" w:rsidRPr="00864895">
        <w:rPr>
          <w:rFonts w:ascii="Suisse BP Int'l Bold" w:hAnsi="Suisse BP Int'l Bold"/>
        </w:rPr>
        <w:t>,</w:t>
      </w:r>
      <w:r w:rsidR="00BA6844">
        <w:rPr>
          <w:rFonts w:ascii="Suisse BP Int'l Regular" w:hAnsi="Suisse BP Int'l Regular"/>
        </w:rPr>
        <w:t xml:space="preserve"> </w:t>
      </w:r>
      <w:r w:rsidR="001C2D56">
        <w:rPr>
          <w:rFonts w:ascii="Suisse BP Int'l Regular" w:hAnsi="Suisse BP Int'l Regular"/>
        </w:rPr>
        <w:t xml:space="preserve">expuesto como parte de la carrocería. Todo el conjunto </w:t>
      </w:r>
      <w:r w:rsidR="006457BB" w:rsidRPr="00A8513A">
        <w:rPr>
          <w:rFonts w:ascii="Suisse BP Int'l Regular" w:hAnsi="Suisse BP Int'l Regular"/>
        </w:rPr>
        <w:t>forma una obra de ingeniería extremadamente ligera</w:t>
      </w:r>
      <w:r w:rsidR="001C2D56">
        <w:rPr>
          <w:rFonts w:ascii="Suisse BP Int'l Regular" w:hAnsi="Suisse BP Int'l Regular"/>
        </w:rPr>
        <w:t xml:space="preserve"> de solo</w:t>
      </w:r>
      <w:r w:rsidR="006457BB" w:rsidRPr="00A8513A">
        <w:rPr>
          <w:rFonts w:ascii="Suisse BP Int'l Regular" w:hAnsi="Suisse BP Int'l Regular"/>
        </w:rPr>
        <w:t xml:space="preserve"> 15,3 kilos</w:t>
      </w:r>
      <w:r w:rsidRPr="00A8513A">
        <w:rPr>
          <w:rFonts w:ascii="Suisse BP Int'l Regular" w:hAnsi="Suisse BP Int'l Regular"/>
        </w:rPr>
        <w:t xml:space="preserve">. </w:t>
      </w:r>
    </w:p>
    <w:p w:rsidR="001C2D56" w:rsidRDefault="001C2D56" w:rsidP="00D2361A">
      <w:pPr>
        <w:jc w:val="both"/>
        <w:rPr>
          <w:rFonts w:ascii="Suisse BP Int'l Regular" w:hAnsi="Suisse BP Int'l Regular"/>
        </w:rPr>
      </w:pPr>
    </w:p>
    <w:p w:rsidR="00D2361A" w:rsidRDefault="0088489E" w:rsidP="00D2361A">
      <w:pPr>
        <w:jc w:val="both"/>
        <w:rPr>
          <w:rFonts w:ascii="Suisse BP Int'l Regular" w:hAnsi="Suisse BP Int'l Regular"/>
        </w:rPr>
      </w:pPr>
      <w:r w:rsidRPr="00AA48E6">
        <w:rPr>
          <w:rFonts w:ascii="Suisse BP Int'l Regular" w:hAnsi="Suisse BP Int'l Regular"/>
        </w:rPr>
        <w:t xml:space="preserve">En el tren delantero, el exclusivo </w:t>
      </w:r>
      <w:r w:rsidRPr="00864895">
        <w:rPr>
          <w:rFonts w:ascii="Suisse BP Int'l Bold" w:hAnsi="Suisse BP Int'l Bold"/>
        </w:rPr>
        <w:t>sistema patentado KALS</w:t>
      </w:r>
      <w:r w:rsidRPr="00AA48E6">
        <w:rPr>
          <w:rFonts w:ascii="Suisse BP Int'l Regular" w:hAnsi="Suisse BP Int'l Regular"/>
        </w:rPr>
        <w:t xml:space="preserve"> (KYMCO </w:t>
      </w:r>
      <w:proofErr w:type="spellStart"/>
      <w:r w:rsidRPr="00595450">
        <w:rPr>
          <w:rFonts w:ascii="Suisse BP Int'l Regular" w:hAnsi="Suisse BP Int'l Regular"/>
          <w:i/>
        </w:rPr>
        <w:t>Advanced</w:t>
      </w:r>
      <w:proofErr w:type="spellEnd"/>
      <w:r w:rsidRPr="00595450">
        <w:rPr>
          <w:rFonts w:ascii="Suisse BP Int'l Regular" w:hAnsi="Suisse BP Int'l Regular"/>
          <w:i/>
        </w:rPr>
        <w:t xml:space="preserve"> </w:t>
      </w:r>
      <w:proofErr w:type="spellStart"/>
      <w:r w:rsidRPr="00595450">
        <w:rPr>
          <w:rFonts w:ascii="Suisse BP Int'l Regular" w:hAnsi="Suisse BP Int'l Regular"/>
          <w:i/>
        </w:rPr>
        <w:t>Leaning</w:t>
      </w:r>
      <w:proofErr w:type="spellEnd"/>
      <w:r w:rsidRPr="00595450">
        <w:rPr>
          <w:rFonts w:ascii="Suisse BP Int'l Regular" w:hAnsi="Suisse BP Int'l Regular"/>
          <w:i/>
        </w:rPr>
        <w:t xml:space="preserve"> </w:t>
      </w:r>
      <w:proofErr w:type="spellStart"/>
      <w:r w:rsidRPr="00595450">
        <w:rPr>
          <w:rFonts w:ascii="Suisse BP Int'l Regular" w:hAnsi="Suisse BP Int'l Regular"/>
          <w:i/>
        </w:rPr>
        <w:t>Suspension</w:t>
      </w:r>
      <w:proofErr w:type="spellEnd"/>
      <w:r w:rsidRPr="00AA48E6">
        <w:rPr>
          <w:rFonts w:ascii="Suisse BP Int'l Regular" w:hAnsi="Suisse BP Int'l Regular"/>
        </w:rPr>
        <w:t>) permite inclinar hasta 40 grados</w:t>
      </w:r>
      <w:r w:rsidR="00AA48E6">
        <w:rPr>
          <w:rFonts w:ascii="Suisse BP Int'l Regular" w:hAnsi="Suisse BP Int'l Regular"/>
        </w:rPr>
        <w:t xml:space="preserve"> y</w:t>
      </w:r>
      <w:r w:rsidRPr="00AA48E6">
        <w:rPr>
          <w:rFonts w:ascii="Suisse BP Int'l Regular" w:hAnsi="Suisse BP Int'l Regular"/>
        </w:rPr>
        <w:t xml:space="preserve"> proporciona una estabilidad y aplomo superiores</w:t>
      </w:r>
      <w:r w:rsidR="00CE0B6F">
        <w:rPr>
          <w:rFonts w:ascii="Suisse BP Int'l Regular" w:hAnsi="Suisse BP Int'l Regular"/>
        </w:rPr>
        <w:t>,</w:t>
      </w:r>
      <w:r w:rsidRPr="00AA48E6">
        <w:rPr>
          <w:rFonts w:ascii="Suisse BP Int'l Regular" w:hAnsi="Suisse BP Int'l Regular"/>
        </w:rPr>
        <w:t xml:space="preserve"> incluso en curvas cerradas o sobre superficies irregulares. Su diseño </w:t>
      </w:r>
      <w:r w:rsidR="007A051B">
        <w:rPr>
          <w:rFonts w:ascii="Suisse BP Int'l Regular" w:hAnsi="Suisse BP Int'l Regular"/>
        </w:rPr>
        <w:t xml:space="preserve">de </w:t>
      </w:r>
      <w:r w:rsidRPr="00AA48E6">
        <w:rPr>
          <w:rFonts w:ascii="Suisse BP Int'l Regular" w:hAnsi="Suisse BP Int'l Regular"/>
        </w:rPr>
        <w:t>horquillas dobles de 37 mm y un paralelogramo deformable de 4 brazos de aleación asegura</w:t>
      </w:r>
      <w:r w:rsidR="002050EC">
        <w:rPr>
          <w:rFonts w:ascii="Suisse BP Int'l Regular" w:hAnsi="Suisse BP Int'l Regular"/>
        </w:rPr>
        <w:t>n</w:t>
      </w:r>
      <w:r w:rsidRPr="00AA48E6">
        <w:rPr>
          <w:rFonts w:ascii="Suisse BP Int'l Regular" w:hAnsi="Suisse BP Int'l Regular"/>
        </w:rPr>
        <w:t xml:space="preserve"> una respuesta precisa y segura.</w:t>
      </w:r>
    </w:p>
    <w:p w:rsidR="00D2361A" w:rsidRDefault="00D2361A" w:rsidP="00D2361A">
      <w:pPr>
        <w:jc w:val="both"/>
        <w:rPr>
          <w:rFonts w:ascii="Suisse BP Int'l Regular" w:hAnsi="Suisse BP Int'l Regular"/>
        </w:rPr>
      </w:pPr>
    </w:p>
    <w:p w:rsidR="00D2361A" w:rsidRDefault="00595450" w:rsidP="00D2361A">
      <w:pPr>
        <w:jc w:val="both"/>
        <w:rPr>
          <w:rFonts w:ascii="Suisse BP Int'l Regular" w:eastAsiaTheme="minorEastAsia" w:hAnsi="Suisse BP Int'l Regular"/>
          <w:i/>
          <w:iCs/>
        </w:rPr>
      </w:pPr>
      <w:r w:rsidRPr="00595450">
        <w:rPr>
          <w:rFonts w:ascii="Suisse BP Int'l Regular" w:hAnsi="Suisse BP Int'l Regular"/>
        </w:rPr>
        <w:t xml:space="preserve">Junto a la innovación del sistema de suspensión KALS, el modelo CV3 575 introduce la función del </w:t>
      </w:r>
      <w:r w:rsidRPr="00A510E6">
        <w:rPr>
          <w:rFonts w:ascii="Suisse BP Int'l Bold" w:hAnsi="Suisse BP Int'l Bold"/>
        </w:rPr>
        <w:t>bloqueo electrónico de la inclinación y de la suspensión</w:t>
      </w:r>
      <w:r w:rsidRPr="00595450">
        <w:rPr>
          <w:rFonts w:ascii="Suisse BP Int'l Regular" w:hAnsi="Suisse BP Int'l Regular"/>
        </w:rPr>
        <w:t xml:space="preserve">. Con un solo gesto la experiencia de conducción cambia por completo. En maniobras a baja velocidad o en aparcamientos, transmite seguridad adicional; </w:t>
      </w:r>
      <w:r>
        <w:rPr>
          <w:rFonts w:ascii="Suisse BP Int'l Regular" w:hAnsi="Suisse BP Int'l Regular"/>
        </w:rPr>
        <w:t xml:space="preserve">y </w:t>
      </w:r>
      <w:r w:rsidRPr="00595450">
        <w:rPr>
          <w:rFonts w:ascii="Suisse BP Int'l Regular" w:hAnsi="Suisse BP Int'l Regular"/>
        </w:rPr>
        <w:t>en semáforos o atascos urbanos, aporta comodidad y confianza, ya que libera al piloto del esfuerzo de sostener el peso del vehículo.</w:t>
      </w:r>
      <w:r w:rsidRPr="00595450">
        <w:rPr>
          <w:rFonts w:ascii="Suisse BP Int'l Regular" w:eastAsiaTheme="minorEastAsia" w:hAnsi="Suisse BP Int'l Regular"/>
          <w:i/>
          <w:iCs/>
        </w:rPr>
        <w:t xml:space="preserve"> </w:t>
      </w:r>
    </w:p>
    <w:p w:rsidR="006457BB" w:rsidRDefault="006457BB" w:rsidP="00D2361A">
      <w:pPr>
        <w:jc w:val="both"/>
        <w:rPr>
          <w:rFonts w:ascii="Suisse BP Int'l Regular" w:hAnsi="Suisse BP Int'l Regular"/>
        </w:rPr>
      </w:pPr>
    </w:p>
    <w:p w:rsidR="00CE0B6F" w:rsidRDefault="0088489E" w:rsidP="00D2361A">
      <w:pPr>
        <w:jc w:val="both"/>
        <w:rPr>
          <w:rFonts w:ascii="Suisse BP Int'l Regular" w:hAnsi="Suisse BP Int'l Regular"/>
        </w:rPr>
      </w:pPr>
      <w:r w:rsidRPr="007A051B">
        <w:rPr>
          <w:rFonts w:ascii="Suisse BP Int'l Regular" w:hAnsi="Suisse BP Int'l Regular"/>
        </w:rPr>
        <w:t xml:space="preserve">En la parte trasera, </w:t>
      </w:r>
      <w:r w:rsidR="006457BB" w:rsidRPr="00CE0B6F">
        <w:rPr>
          <w:rFonts w:ascii="Suisse BP Int'l Regular" w:hAnsi="Suisse BP Int'l Regular"/>
        </w:rPr>
        <w:t xml:space="preserve">la </w:t>
      </w:r>
      <w:r w:rsidR="006457BB" w:rsidRPr="00A510E6">
        <w:rPr>
          <w:rFonts w:ascii="Suisse BP Int'l Bold" w:hAnsi="Suisse BP Int'l Bold"/>
        </w:rPr>
        <w:t xml:space="preserve">separación completa del grupo de transmisión del bloque motor </w:t>
      </w:r>
      <w:r w:rsidR="00020F15" w:rsidRPr="00A510E6">
        <w:rPr>
          <w:rFonts w:ascii="Suisse BP Int'l Bold" w:hAnsi="Suisse BP Int'l Bold"/>
        </w:rPr>
        <w:t>anclado al chasis</w:t>
      </w:r>
      <w:r w:rsidR="00020F15">
        <w:rPr>
          <w:rFonts w:ascii="Suisse BP Int'l Regular" w:hAnsi="Suisse BP Int'l Regular"/>
        </w:rPr>
        <w:t xml:space="preserve"> </w:t>
      </w:r>
      <w:r w:rsidR="006457BB" w:rsidRPr="00CE0B6F">
        <w:rPr>
          <w:rFonts w:ascii="Suisse BP Int'l Regular" w:hAnsi="Suisse BP Int'l Regular"/>
        </w:rPr>
        <w:t>permite un diseño con un amortiguador horizontal</w:t>
      </w:r>
      <w:r w:rsidR="00CE0B6F" w:rsidRPr="00CE0B6F">
        <w:rPr>
          <w:rFonts w:ascii="Suisse BP Int'l Regular" w:hAnsi="Suisse BP Int'l Regular"/>
        </w:rPr>
        <w:t>. Su geometría y la menor masa suspendida permiten, a su vez, que las trasferencias de masas en las frenadas</w:t>
      </w:r>
      <w:r w:rsidR="00CE0B6F">
        <w:rPr>
          <w:rFonts w:ascii="Suisse BP Int'l Regular" w:hAnsi="Suisse BP Int'l Regular"/>
        </w:rPr>
        <w:t xml:space="preserve"> se anulen totalmente</w:t>
      </w:r>
      <w:r w:rsidR="00CE0B6F" w:rsidRPr="00CE0B6F">
        <w:rPr>
          <w:rFonts w:ascii="Suisse BP Int'l Regular" w:hAnsi="Suisse BP Int'l Regular"/>
        </w:rPr>
        <w:t xml:space="preserve">. Este equilibrio dinámico excepcional es poco común en </w:t>
      </w:r>
      <w:r w:rsidR="00CE0B6F">
        <w:rPr>
          <w:rFonts w:ascii="Suisse BP Int'l Regular" w:hAnsi="Suisse BP Int'l Regular"/>
        </w:rPr>
        <w:t>los</w:t>
      </w:r>
      <w:r w:rsidR="00CE0B6F" w:rsidRPr="00CE0B6F">
        <w:rPr>
          <w:rFonts w:ascii="Suisse BP Int'l Regular" w:hAnsi="Suisse BP Int'l Regular"/>
        </w:rPr>
        <w:t xml:space="preserve"> vehículo</w:t>
      </w:r>
      <w:r w:rsidR="00CE0B6F">
        <w:rPr>
          <w:rFonts w:ascii="Suisse BP Int'l Regular" w:hAnsi="Suisse BP Int'l Regular"/>
        </w:rPr>
        <w:t>s</w:t>
      </w:r>
      <w:r w:rsidR="00CE0B6F" w:rsidRPr="00CE0B6F">
        <w:rPr>
          <w:rFonts w:ascii="Suisse BP Int'l Regular" w:hAnsi="Suisse BP Int'l Regular"/>
        </w:rPr>
        <w:t xml:space="preserve"> de 3 ruedas</w:t>
      </w:r>
      <w:r w:rsidR="00020F15">
        <w:rPr>
          <w:rFonts w:ascii="Suisse BP Int'l Regular" w:hAnsi="Suisse BP Int'l Regular"/>
        </w:rPr>
        <w:t xml:space="preserve">. </w:t>
      </w:r>
    </w:p>
    <w:p w:rsidR="00BA6844" w:rsidRPr="00CE0B6F" w:rsidRDefault="00BA6844" w:rsidP="00D2361A">
      <w:pPr>
        <w:jc w:val="both"/>
        <w:rPr>
          <w:rFonts w:ascii="Suisse BP Int'l Regular" w:hAnsi="Suisse BP Int'l Regular"/>
        </w:rPr>
      </w:pPr>
    </w:p>
    <w:p w:rsidR="00CE0B6F" w:rsidRDefault="00D2361A" w:rsidP="00D2361A">
      <w:pPr>
        <w:jc w:val="both"/>
        <w:rPr>
          <w:rFonts w:ascii="Suisse BP Int'l Bold" w:hAnsi="Suisse BP Int'l Bold"/>
          <w:strike/>
        </w:rPr>
      </w:pPr>
      <w:bookmarkStart w:id="0" w:name="_GoBack"/>
      <w:bookmarkEnd w:id="0"/>
      <w:r w:rsidRPr="00AD4DAC">
        <w:rPr>
          <w:rFonts w:ascii="Suisse BP Int'l Bold" w:hAnsi="Suisse BP Int'l Bold"/>
        </w:rPr>
        <w:t xml:space="preserve">Seguridad </w:t>
      </w:r>
    </w:p>
    <w:p w:rsidR="007A42D5" w:rsidRDefault="007A42D5" w:rsidP="007A42D5">
      <w:pPr>
        <w:jc w:val="both"/>
        <w:rPr>
          <w:rFonts w:ascii="Suisse BP Int'l Regular" w:hAnsi="Suisse BP Int'l Regular"/>
        </w:rPr>
      </w:pPr>
      <w:r w:rsidRPr="00F50C81">
        <w:rPr>
          <w:rFonts w:ascii="Suisse BP Int'l Regular" w:hAnsi="Suisse BP Int'l Regular"/>
        </w:rPr>
        <w:t>E</w:t>
      </w:r>
      <w:r>
        <w:rPr>
          <w:rFonts w:ascii="Suisse BP Int'l Regular" w:hAnsi="Suisse BP Int'l Regular"/>
        </w:rPr>
        <w:t>l</w:t>
      </w:r>
      <w:r w:rsidRPr="00F50C81">
        <w:rPr>
          <w:rFonts w:ascii="Suisse BP Int'l Regular" w:hAnsi="Suisse BP Int'l Regular"/>
        </w:rPr>
        <w:t xml:space="preserve"> nuevo CV3 575 está impulsado por un motor </w:t>
      </w:r>
      <w:proofErr w:type="spellStart"/>
      <w:r w:rsidRPr="00F50C81">
        <w:rPr>
          <w:rFonts w:ascii="Suisse BP Int'l Regular" w:hAnsi="Suisse BP Int'l Regular"/>
        </w:rPr>
        <w:t>bicilíndrico</w:t>
      </w:r>
      <w:proofErr w:type="spellEnd"/>
      <w:r w:rsidRPr="00F50C81">
        <w:rPr>
          <w:rFonts w:ascii="Suisse BP Int'l Regular" w:hAnsi="Suisse BP Int'l Regular"/>
        </w:rPr>
        <w:t xml:space="preserve"> en línea de 574 </w:t>
      </w:r>
      <w:proofErr w:type="spellStart"/>
      <w:r w:rsidRPr="00F50C81">
        <w:rPr>
          <w:rFonts w:ascii="Suisse BP Int'l Regular" w:hAnsi="Suisse BP Int'l Regular"/>
        </w:rPr>
        <w:t>cc</w:t>
      </w:r>
      <w:proofErr w:type="spellEnd"/>
      <w:r w:rsidRPr="00F50C81">
        <w:rPr>
          <w:rFonts w:ascii="Suisse BP Int'l Regular" w:hAnsi="Suisse BP Int'l Regular"/>
        </w:rPr>
        <w:t>, con distribución DOHC de 8 válvulas</w:t>
      </w:r>
      <w:r>
        <w:rPr>
          <w:rFonts w:ascii="Suisse BP Int'l Regular" w:hAnsi="Suisse BP Int'l Regular"/>
        </w:rPr>
        <w:t xml:space="preserve"> </w:t>
      </w:r>
      <w:r w:rsidRPr="00A8513A">
        <w:rPr>
          <w:rFonts w:ascii="Suisse BP Int'l Regular" w:hAnsi="Suisse BP Int'l Regular"/>
        </w:rPr>
        <w:t>y calado a 270º</w:t>
      </w:r>
      <w:r w:rsidRPr="00F50C81">
        <w:rPr>
          <w:rFonts w:ascii="Suisse BP Int'l Regular" w:hAnsi="Suisse BP Int'l Regular"/>
        </w:rPr>
        <w:t>, capaz de entregar 51,1 CV</w:t>
      </w:r>
      <w:r w:rsidRPr="00635688">
        <w:rPr>
          <w:rFonts w:ascii="Suisse BP Int'l Regular" w:hAnsi="Suisse BP Int'l Regular"/>
        </w:rPr>
        <w:t xml:space="preserve"> (37,6 kW)</w:t>
      </w:r>
      <w:r w:rsidRPr="00A8513A">
        <w:rPr>
          <w:rFonts w:ascii="Suisse BP Int'l Regular" w:hAnsi="Suisse BP Int'l Regular"/>
        </w:rPr>
        <w:t xml:space="preserve"> </w:t>
      </w:r>
      <w:r w:rsidRPr="00F50C81">
        <w:rPr>
          <w:rFonts w:ascii="Suisse BP Int'l Regular" w:hAnsi="Suisse BP Int'l Regular"/>
        </w:rPr>
        <w:t>a 7.000 rpm y un par máximo de 54,4 Nm a 5.750 rpm.</w:t>
      </w:r>
      <w:r>
        <w:rPr>
          <w:rFonts w:ascii="Suisse BP Int'l Regular" w:hAnsi="Suisse BP Int'l Regular"/>
        </w:rPr>
        <w:t xml:space="preserve"> </w:t>
      </w:r>
    </w:p>
    <w:p w:rsidR="007A42D5" w:rsidRDefault="007A42D5" w:rsidP="007A42D5">
      <w:pPr>
        <w:jc w:val="both"/>
        <w:rPr>
          <w:rFonts w:ascii="Suisse BP Int'l Regular" w:hAnsi="Suisse BP Int'l Regular"/>
        </w:rPr>
      </w:pPr>
    </w:p>
    <w:p w:rsidR="007A42D5" w:rsidRDefault="007A42D5" w:rsidP="007A42D5">
      <w:pPr>
        <w:jc w:val="both"/>
        <w:rPr>
          <w:rFonts w:ascii="Suisse BP Int'l Regular" w:hAnsi="Suisse BP Int'l Regular"/>
        </w:rPr>
      </w:pPr>
      <w:r>
        <w:rPr>
          <w:rFonts w:ascii="Suisse BP Int'l Regular" w:hAnsi="Suisse BP Int'l Regular"/>
        </w:rPr>
        <w:lastRenderedPageBreak/>
        <w:t>En línea con el aumento de la seguridad, el usuario puede elegir entre dos modos de entrega de potencia (</w:t>
      </w:r>
      <w:proofErr w:type="spellStart"/>
      <w:r w:rsidRPr="00D7400F">
        <w:rPr>
          <w:rFonts w:ascii="Suisse BP Int'l Regular" w:hAnsi="Suisse BP Int'l Regular"/>
          <w:i/>
        </w:rPr>
        <w:t>Power</w:t>
      </w:r>
      <w:proofErr w:type="spellEnd"/>
      <w:r w:rsidRPr="00D7400F">
        <w:rPr>
          <w:rFonts w:ascii="Suisse BP Int'l Regular" w:hAnsi="Suisse BP Int'l Regular"/>
          <w:i/>
        </w:rPr>
        <w:t xml:space="preserve"> </w:t>
      </w:r>
      <w:r>
        <w:rPr>
          <w:rFonts w:ascii="Suisse BP Int'l Regular" w:hAnsi="Suisse BP Int'l Regular"/>
        </w:rPr>
        <w:t>y</w:t>
      </w:r>
      <w:r w:rsidRPr="00D7400F">
        <w:rPr>
          <w:rFonts w:ascii="Suisse BP Int'l Regular" w:hAnsi="Suisse BP Int'l Regular"/>
          <w:i/>
        </w:rPr>
        <w:t xml:space="preserve"> Rain</w:t>
      </w:r>
      <w:r>
        <w:rPr>
          <w:rFonts w:ascii="Suisse BP Int'l Regular" w:hAnsi="Suisse BP Int'l Regular"/>
        </w:rPr>
        <w:t xml:space="preserve">), que no solo ofrecen picos de potencia diferentes, sino que sus respectivas curvas de potencia ofrecen comportamientos diferentes. </w:t>
      </w:r>
    </w:p>
    <w:p w:rsidR="007A42D5" w:rsidRPr="00A8513A" w:rsidRDefault="007A42D5" w:rsidP="007A42D5">
      <w:pPr>
        <w:jc w:val="both"/>
        <w:rPr>
          <w:rFonts w:ascii="Suisse BP Int'l Regular" w:hAnsi="Suisse BP Int'l Regular"/>
        </w:rPr>
      </w:pPr>
    </w:p>
    <w:p w:rsidR="00BA6844" w:rsidRDefault="00020F15" w:rsidP="00BA6844">
      <w:pPr>
        <w:jc w:val="both"/>
        <w:rPr>
          <w:rFonts w:ascii="Suisse BP Int'l Regular" w:hAnsi="Suisse BP Int'l Regular"/>
        </w:rPr>
      </w:pPr>
      <w:r>
        <w:rPr>
          <w:rFonts w:ascii="Suisse BP Int'l Regular" w:hAnsi="Suisse BP Int'l Regular"/>
        </w:rPr>
        <w:t>Además, pese a la complejidad en sí mismo del tren delantero, e</w:t>
      </w:r>
      <w:r w:rsidR="00BA6844">
        <w:rPr>
          <w:rFonts w:ascii="Suisse BP Int'l Regular" w:hAnsi="Suisse BP Int'l Regular"/>
        </w:rPr>
        <w:t>l</w:t>
      </w:r>
      <w:r w:rsidR="00BA6844" w:rsidRPr="002050EC">
        <w:rPr>
          <w:rFonts w:ascii="Suisse BP Int'l Regular" w:hAnsi="Suisse BP Int'l Regular"/>
        </w:rPr>
        <w:t xml:space="preserve"> </w:t>
      </w:r>
      <w:r w:rsidR="00BA6844" w:rsidRPr="00A510E6">
        <w:rPr>
          <w:rFonts w:ascii="Suisse BP Int'l Bold" w:hAnsi="Suisse BP Int'l Bold"/>
        </w:rPr>
        <w:t>reparto de pesos de CV3 575 es perfecto</w:t>
      </w:r>
      <w:r w:rsidR="00BA6844" w:rsidRPr="002050EC">
        <w:rPr>
          <w:rFonts w:ascii="Suisse BP Int'l Regular" w:hAnsi="Suisse BP Int'l Regular"/>
        </w:rPr>
        <w:t>,</w:t>
      </w:r>
      <w:r w:rsidR="00BA6844">
        <w:rPr>
          <w:rFonts w:ascii="Suisse BP Int'l Regular" w:hAnsi="Suisse BP Int'l Regular"/>
        </w:rPr>
        <w:t xml:space="preserve"> </w:t>
      </w:r>
      <w:r w:rsidR="00BA6844" w:rsidRPr="002050EC">
        <w:rPr>
          <w:rFonts w:ascii="Suisse BP Int'l Regular" w:hAnsi="Suisse BP Int'l Regular"/>
        </w:rPr>
        <w:t>50/50 entre eje delantero y trase</w:t>
      </w:r>
      <w:r w:rsidR="00BA6844">
        <w:rPr>
          <w:rFonts w:ascii="Suisse BP Int'l Regular" w:hAnsi="Suisse BP Int'l Regular"/>
        </w:rPr>
        <w:t>ro. Este equilibrio es un logro técnico KYMCO por sus</w:t>
      </w:r>
      <w:r>
        <w:rPr>
          <w:rFonts w:ascii="Suisse BP Int'l Regular" w:hAnsi="Suisse BP Int'l Regular"/>
        </w:rPr>
        <w:t xml:space="preserve"> diferentes </w:t>
      </w:r>
      <w:r w:rsidR="00BA6844">
        <w:rPr>
          <w:rFonts w:ascii="Suisse BP Int'l Regular" w:hAnsi="Suisse BP Int'l Regular"/>
        </w:rPr>
        <w:t xml:space="preserve">propuestas técnicas de alto nivel que derivan en su excepcional comportamiento dinámico. </w:t>
      </w:r>
    </w:p>
    <w:p w:rsidR="00BA6844" w:rsidRDefault="00BA6844" w:rsidP="00D2361A">
      <w:pPr>
        <w:jc w:val="both"/>
        <w:rPr>
          <w:rFonts w:ascii="Suisse BP Int'l Regular" w:hAnsi="Suisse BP Int'l Regular"/>
        </w:rPr>
      </w:pPr>
    </w:p>
    <w:p w:rsidR="00D2361A" w:rsidRDefault="00020F15" w:rsidP="00D2361A">
      <w:pPr>
        <w:jc w:val="both"/>
        <w:rPr>
          <w:rFonts w:ascii="Suisse BP Int'l Regular" w:hAnsi="Suisse BP Int'l Regular"/>
        </w:rPr>
      </w:pPr>
      <w:r>
        <w:rPr>
          <w:rFonts w:ascii="Suisse BP Int'l Regular" w:hAnsi="Suisse BP Int'l Regular"/>
        </w:rPr>
        <w:t xml:space="preserve">Por otro lado, </w:t>
      </w:r>
      <w:r w:rsidR="0088489E" w:rsidRPr="002050EC">
        <w:rPr>
          <w:rFonts w:ascii="Suisse BP Int'l Regular" w:hAnsi="Suisse BP Int'l Regular"/>
        </w:rPr>
        <w:t>CV3 575 equipa un sistema de frenos de disco en las tres ruedas, con doble disco</w:t>
      </w:r>
      <w:r w:rsidR="0088489E" w:rsidRPr="00D24E7F">
        <w:rPr>
          <w:rFonts w:ascii="Suisse BP Int'l Regular" w:hAnsi="Suisse BP Int'l Regular"/>
        </w:rPr>
        <w:t xml:space="preserve"> </w:t>
      </w:r>
      <w:r w:rsidR="0088489E" w:rsidRPr="002050EC">
        <w:rPr>
          <w:rFonts w:ascii="Suisse BP Int'l Regular" w:hAnsi="Suisse BP Int'l Regular"/>
        </w:rPr>
        <w:t xml:space="preserve">delantero de 250 mm y trasero de 260 mm, asistidos por ABS y un sistema de Control de Tracción (TCS) </w:t>
      </w:r>
      <w:proofErr w:type="spellStart"/>
      <w:r w:rsidR="0088489E" w:rsidRPr="002050EC">
        <w:rPr>
          <w:rFonts w:ascii="Suisse BP Int'l Regular" w:hAnsi="Suisse BP Int'l Regular"/>
        </w:rPr>
        <w:t>desactivable</w:t>
      </w:r>
      <w:proofErr w:type="spellEnd"/>
      <w:r w:rsidR="00BE65A9">
        <w:rPr>
          <w:rFonts w:ascii="Suisse BP Int'l Regular" w:hAnsi="Suisse BP Int'l Regular"/>
        </w:rPr>
        <w:t xml:space="preserve">. Cuenta con freno de estacionamiento y freno de pedal (CBS). </w:t>
      </w:r>
    </w:p>
    <w:p w:rsidR="00D2361A" w:rsidRDefault="00D2361A" w:rsidP="00D2361A">
      <w:pPr>
        <w:jc w:val="both"/>
        <w:rPr>
          <w:rFonts w:ascii="Suisse BP Int'l Regular" w:hAnsi="Suisse BP Int'l Regular"/>
        </w:rPr>
      </w:pPr>
    </w:p>
    <w:p w:rsidR="00D2361A" w:rsidRPr="00344C67" w:rsidRDefault="00120061" w:rsidP="00D2361A">
      <w:pPr>
        <w:jc w:val="both"/>
        <w:rPr>
          <w:rFonts w:ascii="Suisse BP Int'l Bold" w:hAnsi="Suisse BP Int'l Bold"/>
          <w:strike/>
        </w:rPr>
      </w:pPr>
      <w:r w:rsidRPr="00BE65A9">
        <w:rPr>
          <w:rFonts w:ascii="Suisse BP Int'l Bold" w:hAnsi="Suisse BP Int'l Bold"/>
        </w:rPr>
        <w:t>Confort</w:t>
      </w:r>
    </w:p>
    <w:p w:rsidR="00AD4DAC" w:rsidRDefault="0088489E" w:rsidP="00D2361A">
      <w:pPr>
        <w:jc w:val="both"/>
        <w:rPr>
          <w:rFonts w:ascii="Suisse BP Int'l Regular" w:hAnsi="Suisse BP Int'l Regular"/>
        </w:rPr>
      </w:pPr>
      <w:r w:rsidRPr="00BE65A9">
        <w:rPr>
          <w:rFonts w:ascii="Suisse BP Int'l Regular" w:hAnsi="Suisse BP Int'l Regular"/>
        </w:rPr>
        <w:t>CV3 575</w:t>
      </w:r>
      <w:r w:rsidR="00BE65A9" w:rsidRPr="00BE65A9">
        <w:rPr>
          <w:rFonts w:ascii="Suisse BP Int'l Regular" w:hAnsi="Suisse BP Int'l Regular"/>
        </w:rPr>
        <w:t xml:space="preserve">, </w:t>
      </w:r>
      <w:r w:rsidRPr="00BE65A9">
        <w:rPr>
          <w:rFonts w:ascii="Suisse BP Int'l Regular" w:hAnsi="Suisse BP Int'l Regular"/>
        </w:rPr>
        <w:t>diseñado para largas distancias</w:t>
      </w:r>
      <w:r w:rsidR="00BE65A9" w:rsidRPr="00BE65A9">
        <w:rPr>
          <w:rFonts w:ascii="Suisse BP Int'l Regular" w:hAnsi="Suisse BP Int'l Regular"/>
        </w:rPr>
        <w:t>, dispone de una amplia p</w:t>
      </w:r>
      <w:r w:rsidRPr="00BE65A9">
        <w:rPr>
          <w:rFonts w:ascii="Suisse BP Int'l Regular" w:hAnsi="Suisse BP Int'l Regular"/>
        </w:rPr>
        <w:t>antalla TFT de 7 pulgadas con indicadores completos</w:t>
      </w:r>
      <w:r w:rsidR="00BE65A9" w:rsidRPr="00BE65A9">
        <w:rPr>
          <w:rFonts w:ascii="Suisse BP Int'l Regular" w:hAnsi="Suisse BP Int'l Regular"/>
        </w:rPr>
        <w:t>,</w:t>
      </w:r>
      <w:r w:rsidRPr="00BE65A9">
        <w:rPr>
          <w:rFonts w:ascii="Suisse BP Int'l Regular" w:hAnsi="Suisse BP Int'l Regular"/>
        </w:rPr>
        <w:t xml:space="preserve"> menús intuitivos</w:t>
      </w:r>
      <w:r w:rsidR="00BE65A9" w:rsidRPr="00BE65A9">
        <w:rPr>
          <w:rFonts w:ascii="Suisse BP Int'l Regular" w:hAnsi="Suisse BP Int'l Regular"/>
        </w:rPr>
        <w:t>, panel de control, c</w:t>
      </w:r>
      <w:r w:rsidRPr="00BE65A9">
        <w:rPr>
          <w:rFonts w:ascii="Suisse BP Int'l Regular" w:hAnsi="Suisse BP Int'l Regular"/>
        </w:rPr>
        <w:t>ontrol de crucero</w:t>
      </w:r>
      <w:r w:rsidR="00BE65A9" w:rsidRPr="00BE65A9">
        <w:rPr>
          <w:rFonts w:ascii="Suisse BP Int'l Regular" w:hAnsi="Suisse BP Int'l Regular"/>
        </w:rPr>
        <w:t>, p</w:t>
      </w:r>
      <w:r w:rsidRPr="00BE65A9">
        <w:rPr>
          <w:rFonts w:ascii="Suisse BP Int'l Regular" w:hAnsi="Suisse BP Int'l Regular"/>
        </w:rPr>
        <w:t xml:space="preserve">uños calefactables de tres </w:t>
      </w:r>
      <w:r w:rsidR="00BE65A9" w:rsidRPr="00BE65A9">
        <w:rPr>
          <w:rFonts w:ascii="Suisse BP Int'l Regular" w:hAnsi="Suisse BP Int'l Regular"/>
        </w:rPr>
        <w:t>niveles</w:t>
      </w:r>
      <w:r w:rsidR="002B2F3B">
        <w:rPr>
          <w:rFonts w:ascii="Suisse BP Int'l Regular" w:hAnsi="Suisse BP Int'l Regular"/>
        </w:rPr>
        <w:t>,</w:t>
      </w:r>
      <w:r w:rsidR="00BE65A9" w:rsidRPr="00BE65A9">
        <w:rPr>
          <w:rFonts w:ascii="Suisse BP Int'l Regular" w:hAnsi="Suisse BP Int'l Regular"/>
        </w:rPr>
        <w:t xml:space="preserve"> c</w:t>
      </w:r>
      <w:r w:rsidRPr="00BE65A9">
        <w:rPr>
          <w:rFonts w:ascii="Suisse BP Int'l Regular" w:hAnsi="Suisse BP Int'l Regular"/>
        </w:rPr>
        <w:t xml:space="preserve">úpula regulable en dos </w:t>
      </w:r>
      <w:r w:rsidR="00BE65A9" w:rsidRPr="00BE65A9">
        <w:rPr>
          <w:rFonts w:ascii="Suisse BP Int'l Regular" w:hAnsi="Suisse BP Int'l Regular"/>
        </w:rPr>
        <w:t>posiciones, s</w:t>
      </w:r>
      <w:r w:rsidRPr="00BE65A9">
        <w:rPr>
          <w:rFonts w:ascii="Suisse BP Int'l Regular" w:hAnsi="Suisse BP Int'l Regular"/>
        </w:rPr>
        <w:t xml:space="preserve">istema </w:t>
      </w:r>
      <w:proofErr w:type="spellStart"/>
      <w:r w:rsidRPr="00D24E7F">
        <w:rPr>
          <w:rFonts w:ascii="Suisse BP Int'l Regular" w:hAnsi="Suisse BP Int'l Regular"/>
          <w:i/>
        </w:rPr>
        <w:t>keyless</w:t>
      </w:r>
      <w:proofErr w:type="spellEnd"/>
      <w:r w:rsidRPr="00BE65A9">
        <w:rPr>
          <w:rFonts w:ascii="Suisse BP Int'l Regular" w:hAnsi="Suisse BP Int'l Regular"/>
        </w:rPr>
        <w:t xml:space="preserve"> de acceso y arranque sin llave</w:t>
      </w:r>
      <w:r w:rsidR="00BE65A9" w:rsidRPr="00BE65A9">
        <w:rPr>
          <w:rFonts w:ascii="Suisse BP Int'l Regular" w:hAnsi="Suisse BP Int'l Regular"/>
        </w:rPr>
        <w:t>, a</w:t>
      </w:r>
      <w:r w:rsidRPr="00BE65A9">
        <w:rPr>
          <w:rFonts w:ascii="Suisse BP Int'l Regular" w:hAnsi="Suisse BP Int'l Regular"/>
        </w:rPr>
        <w:t>siento ergonómico con respaldo ajustable en 4 posiciones para el piloto</w:t>
      </w:r>
      <w:r w:rsidR="00BE65A9" w:rsidRPr="00BE65A9">
        <w:rPr>
          <w:rFonts w:ascii="Suisse BP Int'l Regular" w:hAnsi="Suisse BP Int'l Regular"/>
        </w:rPr>
        <w:t>; b</w:t>
      </w:r>
      <w:r w:rsidRPr="00BE65A9">
        <w:rPr>
          <w:rFonts w:ascii="Suisse BP Int'l Regular" w:hAnsi="Suisse BP Int'l Regular"/>
        </w:rPr>
        <w:t>ajo el asiento, el cofre con apertura eléctrica e iluminación interior permite guardar un casco integral y objetos adicionales</w:t>
      </w:r>
      <w:r w:rsidR="00635688">
        <w:rPr>
          <w:rFonts w:ascii="Suisse BP Int'l Regular" w:hAnsi="Suisse BP Int'l Regular"/>
        </w:rPr>
        <w:t xml:space="preserve">. </w:t>
      </w:r>
    </w:p>
    <w:p w:rsidR="00AD4DAC" w:rsidRDefault="00AD4DAC" w:rsidP="00D2361A">
      <w:pPr>
        <w:jc w:val="both"/>
        <w:rPr>
          <w:rFonts w:ascii="Suisse BP Int'l Regular" w:hAnsi="Suisse BP Int'l Regular"/>
        </w:rPr>
      </w:pPr>
    </w:p>
    <w:p w:rsidR="00AD4DAC" w:rsidRDefault="00AD4DAC" w:rsidP="00D2361A">
      <w:pPr>
        <w:jc w:val="both"/>
        <w:rPr>
          <w:rFonts w:ascii="Suisse BP Int'l Regular" w:hAnsi="Suisse BP Int'l Regular"/>
        </w:rPr>
      </w:pPr>
    </w:p>
    <w:p w:rsidR="00AD4DAC" w:rsidRDefault="00AD4DAC" w:rsidP="00D2361A">
      <w:pPr>
        <w:jc w:val="both"/>
        <w:rPr>
          <w:rFonts w:ascii="Suisse BP Int'l Regular" w:hAnsi="Suisse BP Int'l Regular"/>
        </w:rPr>
      </w:pPr>
    </w:p>
    <w:p w:rsidR="00AD4DAC" w:rsidRDefault="00AD4DAC" w:rsidP="00D2361A">
      <w:pPr>
        <w:jc w:val="both"/>
        <w:rPr>
          <w:rFonts w:ascii="Suisse BP Int'l Regular" w:hAnsi="Suisse BP Int'l Regular"/>
        </w:rPr>
      </w:pPr>
    </w:p>
    <w:p w:rsidR="00AD4DAC" w:rsidRDefault="00AD4DAC" w:rsidP="00D2361A">
      <w:pPr>
        <w:jc w:val="both"/>
        <w:rPr>
          <w:rFonts w:ascii="Suisse BP Int'l Regular" w:hAnsi="Suisse BP Int'l Regular"/>
        </w:rPr>
      </w:pPr>
    </w:p>
    <w:p w:rsidR="00AD4DAC" w:rsidRDefault="00AD4DAC" w:rsidP="00D2361A">
      <w:pPr>
        <w:jc w:val="both"/>
        <w:rPr>
          <w:rFonts w:ascii="Suisse BP Int'l Regular" w:hAnsi="Suisse BP Int'l Regular"/>
        </w:rPr>
      </w:pPr>
    </w:p>
    <w:p w:rsidR="00D2361A" w:rsidRPr="00BE65A9" w:rsidRDefault="00D2361A" w:rsidP="00D2361A">
      <w:pPr>
        <w:jc w:val="both"/>
        <w:rPr>
          <w:rFonts w:ascii="Suisse BP Int'l Regular" w:hAnsi="Suisse BP Int'l Regular"/>
        </w:rPr>
      </w:pPr>
    </w:p>
    <w:p w:rsidR="009124DA" w:rsidRPr="00EB48F9" w:rsidRDefault="009124DA" w:rsidP="00347C45">
      <w:pPr>
        <w:jc w:val="both"/>
        <w:rPr>
          <w:rFonts w:ascii="Suisse BP Int'l Regular" w:hAnsi="Suisse BP Int'l Regular"/>
          <w:b/>
          <w:i/>
          <w:sz w:val="16"/>
          <w:szCs w:val="16"/>
        </w:rPr>
      </w:pPr>
      <w:r w:rsidRPr="00EB48F9">
        <w:rPr>
          <w:rFonts w:ascii="Suisse BP Int'l Regular" w:hAnsi="Suisse BP Int'l Regular"/>
          <w:b/>
          <w:i/>
          <w:sz w:val="16"/>
          <w:szCs w:val="16"/>
        </w:rPr>
        <w:t>Sobre KYMCO España</w:t>
      </w:r>
    </w:p>
    <w:p w:rsidR="00ED75E5" w:rsidRPr="00EB48F9" w:rsidRDefault="00ED75E5" w:rsidP="00347C45">
      <w:pPr>
        <w:jc w:val="both"/>
        <w:rPr>
          <w:rFonts w:ascii="Suisse BP Int'l Regular" w:hAnsi="Suisse BP Int'l Regular"/>
          <w:i/>
          <w:sz w:val="16"/>
          <w:szCs w:val="16"/>
        </w:rPr>
      </w:pPr>
      <w:r w:rsidRPr="00EB48F9">
        <w:rPr>
          <w:rFonts w:ascii="Suisse BP Int'l Regular" w:hAnsi="Suisse BP Int'l Regular"/>
          <w:i/>
          <w:sz w:val="16"/>
          <w:szCs w:val="16"/>
        </w:rPr>
        <w:t>Referente</w:t>
      </w:r>
      <w:r w:rsidR="004E6BFA" w:rsidRPr="00EB48F9">
        <w:rPr>
          <w:rFonts w:ascii="Suisse BP Int'l Regular" w:hAnsi="Suisse BP Int'l Regular"/>
          <w:i/>
          <w:sz w:val="16"/>
          <w:szCs w:val="16"/>
        </w:rPr>
        <w:t xml:space="preserve"> de movilidad urbana, especializada en la comercialización de </w:t>
      </w:r>
      <w:proofErr w:type="spellStart"/>
      <w:r w:rsidR="004E6BFA" w:rsidRPr="00EB48F9">
        <w:rPr>
          <w:rFonts w:ascii="Suisse BP Int'l Regular" w:hAnsi="Suisse BP Int'l Regular"/>
          <w:i/>
          <w:sz w:val="16"/>
          <w:szCs w:val="16"/>
        </w:rPr>
        <w:t>s</w:t>
      </w:r>
      <w:r w:rsidR="003A664E" w:rsidRPr="00EB48F9">
        <w:rPr>
          <w:rFonts w:ascii="Suisse BP Int'l Regular" w:hAnsi="Suisse BP Int'l Regular"/>
          <w:i/>
          <w:sz w:val="16"/>
          <w:szCs w:val="16"/>
        </w:rPr>
        <w:t>cooters</w:t>
      </w:r>
      <w:proofErr w:type="spellEnd"/>
      <w:r w:rsidR="003A664E" w:rsidRPr="00EB48F9">
        <w:rPr>
          <w:rFonts w:ascii="Suisse BP Int'l Regular" w:hAnsi="Suisse BP Int'l Regular"/>
          <w:i/>
          <w:sz w:val="16"/>
          <w:szCs w:val="16"/>
        </w:rPr>
        <w:t xml:space="preserve"> en el canal Particular. </w:t>
      </w:r>
      <w:r w:rsidR="009124DA" w:rsidRPr="00EB48F9">
        <w:rPr>
          <w:rFonts w:ascii="Suisse BP Int'l Regular" w:hAnsi="Suisse BP Int'l Regular"/>
          <w:i/>
          <w:sz w:val="16"/>
          <w:szCs w:val="16"/>
        </w:rPr>
        <w:t>Se fundó en 1994 en Madrid bajo la directriz de un plan de crecimiento a largo plazo basado fundamentalmente en la creación de una red de</w:t>
      </w:r>
      <w:r w:rsidR="009124DA" w:rsidRPr="00EB48F9">
        <w:rPr>
          <w:rFonts w:ascii="Suisse BP Int'l Regular" w:hAnsi="Suisse BP Int'l Regular"/>
          <w:i/>
          <w:strike/>
          <w:sz w:val="16"/>
          <w:szCs w:val="16"/>
        </w:rPr>
        <w:t xml:space="preserve"> </w:t>
      </w:r>
      <w:r w:rsidR="009124DA" w:rsidRPr="00EB48F9">
        <w:rPr>
          <w:rFonts w:ascii="Suisse BP Int'l Regular" w:hAnsi="Suisse BP Int'l Regular"/>
          <w:i/>
          <w:sz w:val="16"/>
          <w:szCs w:val="16"/>
        </w:rPr>
        <w:t>distribución sólida, eficiente y rentable, y en la comercialización de una gama de gran calidad, innovadora, muy competitiva y de valor para el cliente final. El principal baluarte de la marca es el servicio de posventa, que ha consolidado un sistema inédito de gestión de recambios con una plataforma electrónica propia que permite ofrecer un servicio directo e inmediato (24 h</w:t>
      </w:r>
      <w:r w:rsidR="009124DA" w:rsidRPr="00EB48F9">
        <w:rPr>
          <w:rFonts w:ascii="Suisse BP Int'l Regular" w:hAnsi="Suisse BP Int'l Regular"/>
          <w:i/>
          <w:strike/>
          <w:sz w:val="16"/>
          <w:szCs w:val="16"/>
        </w:rPr>
        <w:t>)</w:t>
      </w:r>
      <w:r w:rsidR="009124DA" w:rsidRPr="00EB48F9">
        <w:rPr>
          <w:rFonts w:ascii="Suisse BP Int'l Regular" w:hAnsi="Suisse BP Int'l Regular"/>
          <w:i/>
          <w:sz w:val="16"/>
          <w:szCs w:val="16"/>
        </w:rPr>
        <w:t xml:space="preserve"> de suministro de repuestos a más de </w:t>
      </w:r>
      <w:r w:rsidRPr="00EB48F9">
        <w:rPr>
          <w:rFonts w:ascii="Suisse BP Int'l Regular" w:hAnsi="Suisse BP Int'l Regular"/>
          <w:i/>
          <w:sz w:val="16"/>
          <w:szCs w:val="16"/>
        </w:rPr>
        <w:t>800</w:t>
      </w:r>
      <w:r w:rsidR="009124DA" w:rsidRPr="00EB48F9">
        <w:rPr>
          <w:rFonts w:ascii="Suisse BP Int'l Regular" w:hAnsi="Suisse BP Int'l Regular"/>
          <w:i/>
          <w:sz w:val="16"/>
          <w:szCs w:val="16"/>
        </w:rPr>
        <w:t xml:space="preserve"> puntos de venta en España. </w:t>
      </w:r>
    </w:p>
    <w:p w:rsidR="00771E2A" w:rsidRPr="00EB48F9" w:rsidRDefault="009124DA" w:rsidP="00347C45">
      <w:pPr>
        <w:jc w:val="both"/>
        <w:rPr>
          <w:rFonts w:ascii="Suisse BP Int'l Regular" w:hAnsi="Suisse BP Int'l Regular"/>
          <w:i/>
          <w:sz w:val="16"/>
          <w:szCs w:val="16"/>
        </w:rPr>
      </w:pPr>
      <w:r w:rsidRPr="00EB48F9">
        <w:rPr>
          <w:rFonts w:ascii="Suisse BP Int'l Regular" w:hAnsi="Suisse BP Int'l Regular"/>
          <w:i/>
          <w:sz w:val="16"/>
          <w:szCs w:val="16"/>
        </w:rPr>
        <w:t xml:space="preserve">KYMCO España es parte del </w:t>
      </w:r>
      <w:r w:rsidRPr="00EB48F9">
        <w:rPr>
          <w:rFonts w:ascii="Suisse BP Int'l Regular" w:hAnsi="Suisse BP Int'l Regular"/>
          <w:b/>
          <w:i/>
          <w:sz w:val="16"/>
          <w:szCs w:val="16"/>
        </w:rPr>
        <w:t>Grupo KYMCO</w:t>
      </w:r>
      <w:r w:rsidRPr="00EB48F9">
        <w:rPr>
          <w:rFonts w:ascii="Suisse BP Int'l Regular" w:hAnsi="Suisse BP Int'l Regular"/>
          <w:i/>
          <w:sz w:val="16"/>
          <w:szCs w:val="16"/>
        </w:rPr>
        <w:t xml:space="preserve"> (</w:t>
      </w:r>
      <w:proofErr w:type="spellStart"/>
      <w:r w:rsidRPr="00EB48F9">
        <w:rPr>
          <w:rFonts w:ascii="Suisse BP Int'l Regular" w:hAnsi="Suisse BP Int'l Regular"/>
          <w:i/>
          <w:sz w:val="16"/>
          <w:szCs w:val="16"/>
        </w:rPr>
        <w:t>Kwang</w:t>
      </w:r>
      <w:proofErr w:type="spellEnd"/>
      <w:r w:rsidRPr="00EB48F9">
        <w:rPr>
          <w:rFonts w:ascii="Suisse BP Int'l Regular" w:hAnsi="Suisse BP Int'l Regular"/>
          <w:i/>
          <w:sz w:val="16"/>
          <w:szCs w:val="16"/>
        </w:rPr>
        <w:t xml:space="preserve"> Yang Motor Company) fundado en 1963 en Kaohsiung, la segunda ciudad más grande de Taiwán. KYMCO desarrolla y fabrica motores, chasis y componentes y está presente en el mercado de ciclomotores, motocicletas,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ATV’S, vehículos propulsados por gas,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eléctricos, sillas de ruedas motorizas y bicicletas eléctricas. El grupo comercializa sus vehículos a 102 países de los cinco continentes y lleva más de 30 años exportándolos fuera de Asia. En Europa, KYMCO disfruta de una posición de mercado significativa cuyos ingresos representan más del 50% de las ventas totales del grupo en el exterior. </w:t>
      </w:r>
    </w:p>
    <w:sectPr w:rsidR="00771E2A" w:rsidRPr="00EB48F9" w:rsidSect="00D0260E">
      <w:headerReference w:type="default" r:id="rId8"/>
      <w:footerReference w:type="default" r:id="rId9"/>
      <w:pgSz w:w="11906" w:h="16838"/>
      <w:pgMar w:top="1440" w:right="1080" w:bottom="1440" w:left="1080" w:header="232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74FF6" w:rsidRDefault="00E74FF6" w:rsidP="00B27C47">
      <w:r>
        <w:separator/>
      </w:r>
    </w:p>
  </w:endnote>
  <w:endnote w:type="continuationSeparator" w:id="0">
    <w:p w:rsidR="00E74FF6" w:rsidRDefault="00E74FF6" w:rsidP="00B27C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uisse BP Int'l Bold">
    <w:panose1 w:val="00000000000000000000"/>
    <w:charset w:val="00"/>
    <w:family w:val="modern"/>
    <w:notTrueType/>
    <w:pitch w:val="variable"/>
    <w:sig w:usb0="A00000FF" w:usb1="4000207B" w:usb2="00000000" w:usb3="00000000" w:csb0="00000193" w:csb1="00000000"/>
  </w:font>
  <w:font w:name="Calibri">
    <w:panose1 w:val="020F0502020204030204"/>
    <w:charset w:val="00"/>
    <w:family w:val="swiss"/>
    <w:pitch w:val="variable"/>
    <w:sig w:usb0="E4002EFF" w:usb1="C200247B" w:usb2="00000009" w:usb3="00000000" w:csb0="000001FF" w:csb1="00000000"/>
    <w:embedRegular r:id="rId1" w:fontKey="{28D5FC38-0B3B-4469-82E6-F69F666CD535}"/>
    <w:embedItalic r:id="rId2" w:fontKey="{447745BD-A5C1-434D-8E8A-B8B957159356}"/>
    <w:embedBoldItalic r:id="rId3" w:fontKey="{53DEBCAF-CC73-4047-96AA-CE5249659961}"/>
  </w:font>
  <w:font w:name="Calibri Light">
    <w:panose1 w:val="020F0302020204030204"/>
    <w:charset w:val="00"/>
    <w:family w:val="swiss"/>
    <w:pitch w:val="variable"/>
    <w:sig w:usb0="E4002EFF" w:usb1="C200247B" w:usb2="00000009" w:usb3="00000000" w:csb0="000001FF" w:csb1="00000000"/>
    <w:embedRegular r:id="rId4" w:fontKey="{8675542F-DA28-4018-A49C-336124607392}"/>
  </w:font>
  <w:font w:name="PMingLiU">
    <w:altName w:val="新細明體"/>
    <w:panose1 w:val="02010601000101010101"/>
    <w:charset w:val="88"/>
    <w:family w:val="roman"/>
    <w:pitch w:val="variable"/>
    <w:sig w:usb0="A00002FF" w:usb1="28CFFCFA" w:usb2="00000016" w:usb3="00000000" w:csb0="00100001" w:csb1="00000000"/>
  </w:font>
  <w:font w:name="Segoe UI">
    <w:panose1 w:val="020B0502040204020203"/>
    <w:charset w:val="00"/>
    <w:family w:val="swiss"/>
    <w:pitch w:val="variable"/>
    <w:sig w:usb0="E4002EFF" w:usb1="C000E47F" w:usb2="00000009" w:usb3="00000000" w:csb0="000001FF" w:csb1="00000000"/>
    <w:embedRegular r:id="rId5" w:fontKey="{4AA09EA3-1CAC-48F0-B5D6-245680911A97}"/>
  </w:font>
  <w:font w:name="Arial">
    <w:panose1 w:val="020B0604020202020204"/>
    <w:charset w:val="00"/>
    <w:family w:val="swiss"/>
    <w:pitch w:val="variable"/>
    <w:sig w:usb0="E0002EFF" w:usb1="C000785B" w:usb2="00000009" w:usb3="00000000" w:csb0="000001FF" w:csb1="00000000"/>
  </w:font>
  <w:font w:name="Suisse BP Int'l Regular">
    <w:panose1 w:val="00000000000000000000"/>
    <w:charset w:val="00"/>
    <w:family w:val="modern"/>
    <w:notTrueType/>
    <w:pitch w:val="variable"/>
    <w:sig w:usb0="A00000FF" w:usb1="4000207B" w:usb2="00000000" w:usb3="00000000" w:csb0="00000193"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1A1B" w:rsidRPr="00CE1A1B" w:rsidRDefault="00A5535C" w:rsidP="00CE1A1B">
    <w:pPr>
      <w:pStyle w:val="Piedepgina"/>
    </w:pPr>
    <w:r>
      <w:rPr>
        <w:noProof/>
        <w:lang w:eastAsia="es-ES"/>
      </w:rPr>
      <mc:AlternateContent>
        <mc:Choice Requires="wps">
          <w:drawing>
            <wp:anchor distT="0" distB="0" distL="114300" distR="114300" simplePos="0" relativeHeight="251660288" behindDoc="0" locked="0" layoutInCell="1" allowOverlap="1">
              <wp:simplePos x="0" y="0"/>
              <wp:positionH relativeFrom="page">
                <wp:align>left</wp:align>
              </wp:positionH>
              <wp:positionV relativeFrom="paragraph">
                <wp:posOffset>152400</wp:posOffset>
              </wp:positionV>
              <wp:extent cx="7620000" cy="127635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0" cy="1276350"/>
                      </a:xfrm>
                      <a:prstGeom prst="rect">
                        <a:avLst/>
                      </a:prstGeom>
                      <a:solidFill>
                        <a:schemeClr val="bg1"/>
                      </a:solidFill>
                      <a:ln>
                        <a:noFill/>
                      </a:ln>
                    </wps:spPr>
                    <wps:style>
                      <a:lnRef idx="2">
                        <a:schemeClr val="dk1">
                          <a:shade val="50000"/>
                        </a:schemeClr>
                      </a:lnRef>
                      <a:fillRef idx="1">
                        <a:schemeClr val="dk1"/>
                      </a:fillRef>
                      <a:effectRef idx="0">
                        <a:schemeClr val="dk1"/>
                      </a:effectRef>
                      <a:fontRef idx="minor">
                        <a:schemeClr val="lt1"/>
                      </a:fontRef>
                    </wps:style>
                    <wps:txbx>
                      <w:txbxContent>
                        <w:p w:rsidR="003B279E" w:rsidRPr="00852476" w:rsidRDefault="003B279E" w:rsidP="003B279E">
                          <w:pPr>
                            <w:rPr>
                              <w:rFonts w:ascii="Suisse BP Int'l Regular" w:hAnsi="Suisse BP Int'l Regular"/>
                              <w:color w:val="000000" w:themeColor="text1"/>
                              <w:sz w:val="16"/>
                              <w:szCs w:val="16"/>
                            </w:rPr>
                          </w:pPr>
                        </w:p>
                        <w:p w:rsidR="00CE1A1B" w:rsidRPr="00852476" w:rsidRDefault="00034872" w:rsidP="00EA3D13">
                          <w:pPr>
                            <w:ind w:left="851"/>
                            <w:rPr>
                              <w:rFonts w:ascii="Suisse BP Int'l Regular" w:hAnsi="Suisse BP Int'l Regular"/>
                              <w:color w:val="000000" w:themeColor="text1"/>
                            </w:rPr>
                          </w:pPr>
                          <w:r>
                            <w:rPr>
                              <w:rFonts w:ascii="Suisse BP Int'l Regular" w:hAnsi="Suisse BP Int'l Regular"/>
                              <w:color w:val="000000" w:themeColor="text1"/>
                            </w:rPr>
                            <w:t>#</w:t>
                          </w:r>
                          <w:r w:rsidR="00652FE7">
                            <w:rPr>
                              <w:rFonts w:ascii="Suisse BP Int'l Regular" w:hAnsi="Suisse BP Int'l Regular"/>
                              <w:color w:val="000000" w:themeColor="text1"/>
                            </w:rPr>
                            <w:t>CV3</w:t>
                          </w:r>
                          <w:r w:rsidR="00EA3D13">
                            <w:rPr>
                              <w:rFonts w:ascii="Suisse BP Int'l Regular" w:hAnsi="Suisse BP Int'l Regular"/>
                              <w:color w:val="000000" w:themeColor="text1"/>
                            </w:rPr>
                            <w:br/>
                          </w:r>
                          <w:hyperlink r:id="rId1" w:history="1">
                            <w:r w:rsidR="00CE1A1B" w:rsidRPr="00852476">
                              <w:rPr>
                                <w:rStyle w:val="Hipervnculo"/>
                                <w:rFonts w:ascii="Suisse BP Int'l Regular" w:hAnsi="Suisse BP Int'l Regular"/>
                                <w:color w:val="000000" w:themeColor="text1"/>
                                <w:u w:val="none"/>
                              </w:rPr>
                              <w:t>prensa@kymco.es</w:t>
                            </w:r>
                          </w:hyperlink>
                        </w:p>
                        <w:p w:rsidR="00CE1A1B" w:rsidRPr="00852476" w:rsidRDefault="00CE1A1B" w:rsidP="00D0260E">
                          <w:pPr>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0;margin-top:12pt;width:600pt;height:100.5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" fillcolor="white [3212]" stroked="f" strokeweight="1pt">
              <v:textbox>
                <w:txbxContent>
                  <w:p w:rsidR="003B279E" w:rsidRPr="00852476" w:rsidRDefault="003B279E" w:rsidP="003B279E">
                    <w:pPr>
                      <w:rPr>
                        <w:rFonts w:ascii="Suisse BP Int'l Regular" w:hAnsi="Suisse BP Int'l Regular"/>
                        <w:color w:val="000000" w:themeColor="text1"/>
                        <w:sz w:val="16"/>
                        <w:szCs w:val="16"/>
                      </w:rPr>
                    </w:pPr>
                  </w:p>
                  <w:p w:rsidR="00CE1A1B" w:rsidRPr="00852476" w:rsidRDefault="00034872" w:rsidP="00EA3D13">
                    <w:pPr>
                      <w:ind w:left="851"/>
                      <w:rPr>
                        <w:rFonts w:ascii="Suisse BP Int'l Regular" w:hAnsi="Suisse BP Int'l Regular"/>
                        <w:color w:val="000000" w:themeColor="text1"/>
                      </w:rPr>
                    </w:pPr>
                    <w:r>
                      <w:rPr>
                        <w:rFonts w:ascii="Suisse BP Int'l Regular" w:hAnsi="Suisse BP Int'l Regular"/>
                        <w:color w:val="000000" w:themeColor="text1"/>
                      </w:rPr>
                      <w:t>#</w:t>
                    </w:r>
                    <w:r w:rsidR="00652FE7">
                      <w:rPr>
                        <w:rFonts w:ascii="Suisse BP Int'l Regular" w:hAnsi="Suisse BP Int'l Regular"/>
                        <w:color w:val="000000" w:themeColor="text1"/>
                      </w:rPr>
                      <w:t>CV3</w:t>
                    </w:r>
                    <w:r w:rsidR="00EA3D13">
                      <w:rPr>
                        <w:rFonts w:ascii="Suisse BP Int'l Regular" w:hAnsi="Suisse BP Int'l Regular"/>
                        <w:color w:val="000000" w:themeColor="text1"/>
                      </w:rPr>
                      <w:br/>
                    </w:r>
                    <w:hyperlink r:id="rId2" w:history="1">
                      <w:r w:rsidR="00CE1A1B" w:rsidRPr="00852476">
                        <w:rPr>
                          <w:rStyle w:val="Hipervnculo"/>
                          <w:rFonts w:ascii="Suisse BP Int'l Regular" w:hAnsi="Suisse BP Int'l Regular"/>
                          <w:color w:val="000000" w:themeColor="text1"/>
                          <w:u w:val="none"/>
                        </w:rPr>
                        <w:t>prensa@kymco.es</w:t>
                      </w:r>
                    </w:hyperlink>
                  </w:p>
                  <w:p w:rsidR="00CE1A1B" w:rsidRPr="00852476" w:rsidRDefault="00CE1A1B" w:rsidP="00D0260E">
                    <w:pPr>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74FF6" w:rsidRDefault="00E74FF6" w:rsidP="00B27C47">
      <w:r>
        <w:separator/>
      </w:r>
    </w:p>
  </w:footnote>
  <w:footnote w:type="continuationSeparator" w:id="0">
    <w:p w:rsidR="00E74FF6" w:rsidRDefault="00E74FF6" w:rsidP="00B27C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27C47" w:rsidRDefault="00B27C47">
    <w:pPr>
      <w:pStyle w:val="Encabezado"/>
    </w:pPr>
    <w:r w:rsidRPr="00B27C47">
      <w:rPr>
        <w:rFonts w:ascii="Arial" w:eastAsia="MS Mincho" w:hAnsi="Arial" w:cs="Times New Roman"/>
        <w:noProof/>
        <w:sz w:val="30"/>
        <w:szCs w:val="24"/>
        <w:lang w:eastAsia="es-ES"/>
      </w:rPr>
      <w:drawing>
        <wp:anchor distT="0" distB="0" distL="0" distR="0" simplePos="0" relativeHeight="251659264" behindDoc="0" locked="0" layoutInCell="1" allowOverlap="1">
          <wp:simplePos x="0" y="0"/>
          <wp:positionH relativeFrom="page">
            <wp:align>left</wp:align>
          </wp:positionH>
          <wp:positionV relativeFrom="page">
            <wp:align>top</wp:align>
          </wp:positionV>
          <wp:extent cx="7822565" cy="1638218"/>
          <wp:effectExtent l="0" t="0" r="0" b="635"/>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ymco_Clipping_FondoWord2.jpg"/>
                  <pic:cNvPicPr/>
                </pic:nvPicPr>
                <pic:blipFill>
                  <a:blip r:embed="rId1">
                    <a:extLst>
                      <a:ext uri="{28A0092B-C50C-407E-A947-70E740481C1C}">
                        <a14:useLocalDpi xmlns:a14="http://schemas.microsoft.com/office/drawing/2010/main" val="0"/>
                      </a:ext>
                    </a:extLst>
                  </a:blip>
                  <a:stretch>
                    <a:fillRect/>
                  </a:stretch>
                </pic:blipFill>
                <pic:spPr>
                  <a:xfrm>
                    <a:off x="0" y="0"/>
                    <a:ext cx="7822565" cy="1638218"/>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xmlns:ve="http://schemas.openxmlformats.org/markup-compatibility/2006"/>
                    </a:ext>
                  </a:extLst>
                </pic:spPr>
              </pic:pic>
            </a:graphicData>
          </a:graphic>
        </wp:anchor>
      </w:drawing>
    </w:r>
  </w:p>
  <w:p w:rsidR="00B27C47" w:rsidRDefault="00B27C4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AB31DB"/>
    <w:multiLevelType w:val="multilevel"/>
    <w:tmpl w:val="DA069E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7F627A"/>
    <w:multiLevelType w:val="hybridMultilevel"/>
    <w:tmpl w:val="71E49C5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83D4A7A"/>
    <w:multiLevelType w:val="hybridMultilevel"/>
    <w:tmpl w:val="ECF4E21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8D92562"/>
    <w:multiLevelType w:val="hybridMultilevel"/>
    <w:tmpl w:val="9DFC64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4BC2FCE"/>
    <w:multiLevelType w:val="multilevel"/>
    <w:tmpl w:val="5E9058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9F50C07"/>
    <w:multiLevelType w:val="hybridMultilevel"/>
    <w:tmpl w:val="EB2824C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34804AE0"/>
    <w:multiLevelType w:val="hybridMultilevel"/>
    <w:tmpl w:val="6FE4D696"/>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7" w15:restartNumberingAfterBreak="0">
    <w:nsid w:val="391C242F"/>
    <w:multiLevelType w:val="hybridMultilevel"/>
    <w:tmpl w:val="8ED631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DD00876"/>
    <w:multiLevelType w:val="hybridMultilevel"/>
    <w:tmpl w:val="97901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427D660B"/>
    <w:multiLevelType w:val="hybridMultilevel"/>
    <w:tmpl w:val="EA52DA06"/>
    <w:lvl w:ilvl="0" w:tplc="0C0A0001">
      <w:start w:val="1"/>
      <w:numFmt w:val="bullet"/>
      <w:lvlText w:val=""/>
      <w:lvlJc w:val="left"/>
      <w:pPr>
        <w:ind w:left="1500" w:hanging="360"/>
      </w:pPr>
      <w:rPr>
        <w:rFonts w:ascii="Symbol" w:hAnsi="Symbol" w:hint="default"/>
      </w:rPr>
    </w:lvl>
    <w:lvl w:ilvl="1" w:tplc="0C0A0003" w:tentative="1">
      <w:start w:val="1"/>
      <w:numFmt w:val="bullet"/>
      <w:lvlText w:val="o"/>
      <w:lvlJc w:val="left"/>
      <w:pPr>
        <w:ind w:left="2220" w:hanging="360"/>
      </w:pPr>
      <w:rPr>
        <w:rFonts w:ascii="Courier New" w:hAnsi="Courier New" w:cs="Courier New" w:hint="default"/>
      </w:rPr>
    </w:lvl>
    <w:lvl w:ilvl="2" w:tplc="0C0A0005" w:tentative="1">
      <w:start w:val="1"/>
      <w:numFmt w:val="bullet"/>
      <w:lvlText w:val=""/>
      <w:lvlJc w:val="left"/>
      <w:pPr>
        <w:ind w:left="2940" w:hanging="360"/>
      </w:pPr>
      <w:rPr>
        <w:rFonts w:ascii="Wingdings" w:hAnsi="Wingdings" w:hint="default"/>
      </w:rPr>
    </w:lvl>
    <w:lvl w:ilvl="3" w:tplc="0C0A0001" w:tentative="1">
      <w:start w:val="1"/>
      <w:numFmt w:val="bullet"/>
      <w:lvlText w:val=""/>
      <w:lvlJc w:val="left"/>
      <w:pPr>
        <w:ind w:left="3660" w:hanging="360"/>
      </w:pPr>
      <w:rPr>
        <w:rFonts w:ascii="Symbol" w:hAnsi="Symbol" w:hint="default"/>
      </w:rPr>
    </w:lvl>
    <w:lvl w:ilvl="4" w:tplc="0C0A0003" w:tentative="1">
      <w:start w:val="1"/>
      <w:numFmt w:val="bullet"/>
      <w:lvlText w:val="o"/>
      <w:lvlJc w:val="left"/>
      <w:pPr>
        <w:ind w:left="4380" w:hanging="360"/>
      </w:pPr>
      <w:rPr>
        <w:rFonts w:ascii="Courier New" w:hAnsi="Courier New" w:cs="Courier New" w:hint="default"/>
      </w:rPr>
    </w:lvl>
    <w:lvl w:ilvl="5" w:tplc="0C0A0005" w:tentative="1">
      <w:start w:val="1"/>
      <w:numFmt w:val="bullet"/>
      <w:lvlText w:val=""/>
      <w:lvlJc w:val="left"/>
      <w:pPr>
        <w:ind w:left="5100" w:hanging="360"/>
      </w:pPr>
      <w:rPr>
        <w:rFonts w:ascii="Wingdings" w:hAnsi="Wingdings" w:hint="default"/>
      </w:rPr>
    </w:lvl>
    <w:lvl w:ilvl="6" w:tplc="0C0A0001" w:tentative="1">
      <w:start w:val="1"/>
      <w:numFmt w:val="bullet"/>
      <w:lvlText w:val=""/>
      <w:lvlJc w:val="left"/>
      <w:pPr>
        <w:ind w:left="5820" w:hanging="360"/>
      </w:pPr>
      <w:rPr>
        <w:rFonts w:ascii="Symbol" w:hAnsi="Symbol" w:hint="default"/>
      </w:rPr>
    </w:lvl>
    <w:lvl w:ilvl="7" w:tplc="0C0A0003" w:tentative="1">
      <w:start w:val="1"/>
      <w:numFmt w:val="bullet"/>
      <w:lvlText w:val="o"/>
      <w:lvlJc w:val="left"/>
      <w:pPr>
        <w:ind w:left="6540" w:hanging="360"/>
      </w:pPr>
      <w:rPr>
        <w:rFonts w:ascii="Courier New" w:hAnsi="Courier New" w:cs="Courier New" w:hint="default"/>
      </w:rPr>
    </w:lvl>
    <w:lvl w:ilvl="8" w:tplc="0C0A0005" w:tentative="1">
      <w:start w:val="1"/>
      <w:numFmt w:val="bullet"/>
      <w:lvlText w:val=""/>
      <w:lvlJc w:val="left"/>
      <w:pPr>
        <w:ind w:left="7260" w:hanging="360"/>
      </w:pPr>
      <w:rPr>
        <w:rFonts w:ascii="Wingdings" w:hAnsi="Wingdings" w:hint="default"/>
      </w:rPr>
    </w:lvl>
  </w:abstractNum>
  <w:abstractNum w:abstractNumId="10" w15:restartNumberingAfterBreak="0">
    <w:nsid w:val="47CD456F"/>
    <w:multiLevelType w:val="multilevel"/>
    <w:tmpl w:val="0BA28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9544D3A"/>
    <w:multiLevelType w:val="hybridMultilevel"/>
    <w:tmpl w:val="3B5814C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4AD62D8A"/>
    <w:multiLevelType w:val="hybridMultilevel"/>
    <w:tmpl w:val="9DD697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4D5629DC"/>
    <w:multiLevelType w:val="hybridMultilevel"/>
    <w:tmpl w:val="2690AB9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1916A2B"/>
    <w:multiLevelType w:val="hybridMultilevel"/>
    <w:tmpl w:val="23B88CA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55CD578B"/>
    <w:multiLevelType w:val="hybridMultilevel"/>
    <w:tmpl w:val="3490D99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564143D7"/>
    <w:multiLevelType w:val="hybridMultilevel"/>
    <w:tmpl w:val="5BBA43BE"/>
    <w:lvl w:ilvl="0" w:tplc="0C0A000F">
      <w:start w:val="1"/>
      <w:numFmt w:val="decimal"/>
      <w:lvlText w:val="%1."/>
      <w:lvlJc w:val="left"/>
      <w:pPr>
        <w:ind w:left="1428" w:hanging="360"/>
      </w:pPr>
    </w:lvl>
    <w:lvl w:ilvl="1" w:tplc="0C0A0019">
      <w:start w:val="1"/>
      <w:numFmt w:val="lowerLetter"/>
      <w:lvlText w:val="%2."/>
      <w:lvlJc w:val="left"/>
      <w:pPr>
        <w:ind w:left="2148" w:hanging="360"/>
      </w:pPr>
    </w:lvl>
    <w:lvl w:ilvl="2" w:tplc="0C0A001B">
      <w:start w:val="1"/>
      <w:numFmt w:val="lowerRoman"/>
      <w:lvlText w:val="%3."/>
      <w:lvlJc w:val="right"/>
      <w:pPr>
        <w:ind w:left="2868" w:hanging="180"/>
      </w:pPr>
    </w:lvl>
    <w:lvl w:ilvl="3" w:tplc="0C0A000F">
      <w:start w:val="1"/>
      <w:numFmt w:val="decimal"/>
      <w:lvlText w:val="%4."/>
      <w:lvlJc w:val="left"/>
      <w:pPr>
        <w:ind w:left="3588" w:hanging="360"/>
      </w:pPr>
    </w:lvl>
    <w:lvl w:ilvl="4" w:tplc="0C0A0019">
      <w:start w:val="1"/>
      <w:numFmt w:val="lowerLetter"/>
      <w:lvlText w:val="%5."/>
      <w:lvlJc w:val="left"/>
      <w:pPr>
        <w:ind w:left="4308" w:hanging="360"/>
      </w:pPr>
    </w:lvl>
    <w:lvl w:ilvl="5" w:tplc="0C0A001B">
      <w:start w:val="1"/>
      <w:numFmt w:val="lowerRoman"/>
      <w:lvlText w:val="%6."/>
      <w:lvlJc w:val="right"/>
      <w:pPr>
        <w:ind w:left="5028" w:hanging="180"/>
      </w:pPr>
    </w:lvl>
    <w:lvl w:ilvl="6" w:tplc="0C0A000F">
      <w:start w:val="1"/>
      <w:numFmt w:val="decimal"/>
      <w:lvlText w:val="%7."/>
      <w:lvlJc w:val="left"/>
      <w:pPr>
        <w:ind w:left="5748" w:hanging="360"/>
      </w:pPr>
    </w:lvl>
    <w:lvl w:ilvl="7" w:tplc="0C0A0019">
      <w:start w:val="1"/>
      <w:numFmt w:val="lowerLetter"/>
      <w:lvlText w:val="%8."/>
      <w:lvlJc w:val="left"/>
      <w:pPr>
        <w:ind w:left="6468" w:hanging="360"/>
      </w:pPr>
    </w:lvl>
    <w:lvl w:ilvl="8" w:tplc="0C0A001B">
      <w:start w:val="1"/>
      <w:numFmt w:val="lowerRoman"/>
      <w:lvlText w:val="%9."/>
      <w:lvlJc w:val="right"/>
      <w:pPr>
        <w:ind w:left="7188" w:hanging="180"/>
      </w:pPr>
    </w:lvl>
  </w:abstractNum>
  <w:abstractNum w:abstractNumId="17" w15:restartNumberingAfterBreak="0">
    <w:nsid w:val="59C40190"/>
    <w:multiLevelType w:val="hybridMultilevel"/>
    <w:tmpl w:val="BC8A6BB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5ABA6BA5"/>
    <w:multiLevelType w:val="multilevel"/>
    <w:tmpl w:val="EACC57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D0E1DF9"/>
    <w:multiLevelType w:val="hybridMultilevel"/>
    <w:tmpl w:val="1570AB0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601D11EA"/>
    <w:multiLevelType w:val="hybridMultilevel"/>
    <w:tmpl w:val="F834A37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637248E7"/>
    <w:multiLevelType w:val="hybridMultilevel"/>
    <w:tmpl w:val="3A485B0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65D26B61"/>
    <w:multiLevelType w:val="hybridMultilevel"/>
    <w:tmpl w:val="4520658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662F5EF0"/>
    <w:multiLevelType w:val="hybridMultilevel"/>
    <w:tmpl w:val="C08408CE"/>
    <w:lvl w:ilvl="0" w:tplc="0C0A0003">
      <w:start w:val="1"/>
      <w:numFmt w:val="bullet"/>
      <w:lvlText w:val="o"/>
      <w:lvlJc w:val="left"/>
      <w:pPr>
        <w:ind w:left="1068" w:hanging="360"/>
      </w:pPr>
      <w:rPr>
        <w:rFonts w:ascii="Courier New" w:hAnsi="Courier New" w:cs="Courier New"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4" w15:restartNumberingAfterBreak="0">
    <w:nsid w:val="6AEA520E"/>
    <w:multiLevelType w:val="hybridMultilevel"/>
    <w:tmpl w:val="58669D0A"/>
    <w:lvl w:ilvl="0" w:tplc="0C0A0003">
      <w:start w:val="1"/>
      <w:numFmt w:val="bullet"/>
      <w:lvlText w:val="o"/>
      <w:lvlJc w:val="left"/>
      <w:pPr>
        <w:ind w:left="1788" w:hanging="360"/>
      </w:pPr>
      <w:rPr>
        <w:rFonts w:ascii="Courier New" w:hAnsi="Courier New" w:cs="Courier New" w:hint="default"/>
      </w:rPr>
    </w:lvl>
    <w:lvl w:ilvl="1" w:tplc="0C0A0003" w:tentative="1">
      <w:start w:val="1"/>
      <w:numFmt w:val="bullet"/>
      <w:lvlText w:val="o"/>
      <w:lvlJc w:val="left"/>
      <w:pPr>
        <w:ind w:left="2508" w:hanging="360"/>
      </w:pPr>
      <w:rPr>
        <w:rFonts w:ascii="Courier New" w:hAnsi="Courier New" w:cs="Courier New" w:hint="default"/>
      </w:rPr>
    </w:lvl>
    <w:lvl w:ilvl="2" w:tplc="0C0A0005" w:tentative="1">
      <w:start w:val="1"/>
      <w:numFmt w:val="bullet"/>
      <w:lvlText w:val=""/>
      <w:lvlJc w:val="left"/>
      <w:pPr>
        <w:ind w:left="3228" w:hanging="360"/>
      </w:pPr>
      <w:rPr>
        <w:rFonts w:ascii="Wingdings" w:hAnsi="Wingdings" w:hint="default"/>
      </w:rPr>
    </w:lvl>
    <w:lvl w:ilvl="3" w:tplc="0C0A0001" w:tentative="1">
      <w:start w:val="1"/>
      <w:numFmt w:val="bullet"/>
      <w:lvlText w:val=""/>
      <w:lvlJc w:val="left"/>
      <w:pPr>
        <w:ind w:left="3948" w:hanging="360"/>
      </w:pPr>
      <w:rPr>
        <w:rFonts w:ascii="Symbol" w:hAnsi="Symbol" w:hint="default"/>
      </w:rPr>
    </w:lvl>
    <w:lvl w:ilvl="4" w:tplc="0C0A0003" w:tentative="1">
      <w:start w:val="1"/>
      <w:numFmt w:val="bullet"/>
      <w:lvlText w:val="o"/>
      <w:lvlJc w:val="left"/>
      <w:pPr>
        <w:ind w:left="4668" w:hanging="360"/>
      </w:pPr>
      <w:rPr>
        <w:rFonts w:ascii="Courier New" w:hAnsi="Courier New" w:cs="Courier New" w:hint="default"/>
      </w:rPr>
    </w:lvl>
    <w:lvl w:ilvl="5" w:tplc="0C0A0005" w:tentative="1">
      <w:start w:val="1"/>
      <w:numFmt w:val="bullet"/>
      <w:lvlText w:val=""/>
      <w:lvlJc w:val="left"/>
      <w:pPr>
        <w:ind w:left="5388" w:hanging="360"/>
      </w:pPr>
      <w:rPr>
        <w:rFonts w:ascii="Wingdings" w:hAnsi="Wingdings" w:hint="default"/>
      </w:rPr>
    </w:lvl>
    <w:lvl w:ilvl="6" w:tplc="0C0A0001" w:tentative="1">
      <w:start w:val="1"/>
      <w:numFmt w:val="bullet"/>
      <w:lvlText w:val=""/>
      <w:lvlJc w:val="left"/>
      <w:pPr>
        <w:ind w:left="6108" w:hanging="360"/>
      </w:pPr>
      <w:rPr>
        <w:rFonts w:ascii="Symbol" w:hAnsi="Symbol" w:hint="default"/>
      </w:rPr>
    </w:lvl>
    <w:lvl w:ilvl="7" w:tplc="0C0A0003" w:tentative="1">
      <w:start w:val="1"/>
      <w:numFmt w:val="bullet"/>
      <w:lvlText w:val="o"/>
      <w:lvlJc w:val="left"/>
      <w:pPr>
        <w:ind w:left="6828" w:hanging="360"/>
      </w:pPr>
      <w:rPr>
        <w:rFonts w:ascii="Courier New" w:hAnsi="Courier New" w:cs="Courier New" w:hint="default"/>
      </w:rPr>
    </w:lvl>
    <w:lvl w:ilvl="8" w:tplc="0C0A0005" w:tentative="1">
      <w:start w:val="1"/>
      <w:numFmt w:val="bullet"/>
      <w:lvlText w:val=""/>
      <w:lvlJc w:val="left"/>
      <w:pPr>
        <w:ind w:left="7548" w:hanging="360"/>
      </w:pPr>
      <w:rPr>
        <w:rFonts w:ascii="Wingdings" w:hAnsi="Wingdings" w:hint="default"/>
      </w:rPr>
    </w:lvl>
  </w:abstractNum>
  <w:abstractNum w:abstractNumId="25" w15:restartNumberingAfterBreak="0">
    <w:nsid w:val="6F0034BA"/>
    <w:multiLevelType w:val="hybridMultilevel"/>
    <w:tmpl w:val="EF2AD56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6FE024BB"/>
    <w:multiLevelType w:val="hybridMultilevel"/>
    <w:tmpl w:val="B29ED82E"/>
    <w:lvl w:ilvl="0" w:tplc="0C0A0001">
      <w:start w:val="1"/>
      <w:numFmt w:val="bullet"/>
      <w:lvlText w:val=""/>
      <w:lvlJc w:val="left"/>
      <w:pPr>
        <w:ind w:left="720" w:hanging="360"/>
      </w:pPr>
      <w:rPr>
        <w:rFonts w:ascii="Symbol" w:hAnsi="Symbol"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70F10F4B"/>
    <w:multiLevelType w:val="hybridMultilevel"/>
    <w:tmpl w:val="71BEF98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71CF6169"/>
    <w:multiLevelType w:val="hybridMultilevel"/>
    <w:tmpl w:val="69A68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75104682"/>
    <w:multiLevelType w:val="hybridMultilevel"/>
    <w:tmpl w:val="3F5C2C84"/>
    <w:lvl w:ilvl="0" w:tplc="0C0A0003">
      <w:start w:val="1"/>
      <w:numFmt w:val="bullet"/>
      <w:lvlText w:val="o"/>
      <w:lvlJc w:val="left"/>
      <w:pPr>
        <w:ind w:left="1068" w:hanging="360"/>
      </w:pPr>
      <w:rPr>
        <w:rFonts w:ascii="Courier New" w:hAnsi="Courier New" w:cs="Courier New" w:hint="default"/>
      </w:rPr>
    </w:lvl>
    <w:lvl w:ilvl="1" w:tplc="0C0A0003">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30" w15:restartNumberingAfterBreak="0">
    <w:nsid w:val="77F77EA1"/>
    <w:multiLevelType w:val="hybridMultilevel"/>
    <w:tmpl w:val="68F888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78E420CE"/>
    <w:multiLevelType w:val="hybridMultilevel"/>
    <w:tmpl w:val="79843B42"/>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8FB7D3A"/>
    <w:multiLevelType w:val="hybridMultilevel"/>
    <w:tmpl w:val="05A4DAEA"/>
    <w:lvl w:ilvl="0" w:tplc="1782467A">
      <w:start w:val="1"/>
      <w:numFmt w:val="decimal"/>
      <w:lvlText w:val="%1."/>
      <w:lvlJc w:val="left"/>
      <w:pPr>
        <w:ind w:left="720" w:hanging="360"/>
      </w:pPr>
      <w:rPr>
        <w:rFonts w:ascii="Suisse BP Int'l Bold" w:hAnsi="Suisse BP Int'l Bold"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7BF958DD"/>
    <w:multiLevelType w:val="hybridMultilevel"/>
    <w:tmpl w:val="A1BA063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8"/>
  </w:num>
  <w:num w:numId="2">
    <w:abstractNumId w:val="6"/>
  </w:num>
  <w:num w:numId="3">
    <w:abstractNumId w:val="3"/>
  </w:num>
  <w:num w:numId="4">
    <w:abstractNumId w:val="7"/>
  </w:num>
  <w:num w:numId="5">
    <w:abstractNumId w:val="12"/>
  </w:num>
  <w:num w:numId="6">
    <w:abstractNumId w:val="30"/>
  </w:num>
  <w:num w:numId="7">
    <w:abstractNumId w:val="28"/>
  </w:num>
  <w:num w:numId="8">
    <w:abstractNumId w:val="27"/>
  </w:num>
  <w:num w:numId="9">
    <w:abstractNumId w:val="17"/>
  </w:num>
  <w:num w:numId="10">
    <w:abstractNumId w:val="9"/>
  </w:num>
  <w:num w:numId="11">
    <w:abstractNumId w:val="25"/>
  </w:num>
  <w:num w:numId="12">
    <w:abstractNumId w:val="22"/>
  </w:num>
  <w:num w:numId="13">
    <w:abstractNumId w:val="29"/>
  </w:num>
  <w:num w:numId="14">
    <w:abstractNumId w:val="2"/>
  </w:num>
  <w:num w:numId="15">
    <w:abstractNumId w:val="24"/>
  </w:num>
  <w:num w:numId="16">
    <w:abstractNumId w:val="23"/>
  </w:num>
  <w:num w:numId="17">
    <w:abstractNumId w:val="14"/>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6"/>
  </w:num>
  <w:num w:numId="20">
    <w:abstractNumId w:val="5"/>
  </w:num>
  <w:num w:numId="21">
    <w:abstractNumId w:val="31"/>
  </w:num>
  <w:num w:numId="22">
    <w:abstractNumId w:val="21"/>
  </w:num>
  <w:num w:numId="23">
    <w:abstractNumId w:val="11"/>
  </w:num>
  <w:num w:numId="24">
    <w:abstractNumId w:val="1"/>
  </w:num>
  <w:num w:numId="25">
    <w:abstractNumId w:val="13"/>
  </w:num>
  <w:num w:numId="26">
    <w:abstractNumId w:val="33"/>
  </w:num>
  <w:num w:numId="27">
    <w:abstractNumId w:val="15"/>
  </w:num>
  <w:num w:numId="28">
    <w:abstractNumId w:val="20"/>
  </w:num>
  <w:num w:numId="29">
    <w:abstractNumId w:val="10"/>
  </w:num>
  <w:num w:numId="30">
    <w:abstractNumId w:val="19"/>
  </w:num>
  <w:num w:numId="31">
    <w:abstractNumId w:val="32"/>
  </w:num>
  <w:num w:numId="32">
    <w:abstractNumId w:val="26"/>
  </w:num>
  <w:num w:numId="33">
    <w:abstractNumId w:val="18"/>
  </w:num>
  <w:num w:numId="34">
    <w:abstractNumId w:val="0"/>
  </w:num>
  <w:num w:numId="3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TrueTypeFonts/>
  <w:activeWritingStyle w:appName="MSWord" w:lang="es-ES" w:vendorID="64" w:dllVersion="6" w:nlCheck="1" w:checkStyle="0"/>
  <w:activeWritingStyle w:appName="MSWord" w:lang="es-ES" w:vendorID="64" w:dllVersion="4096" w:nlCheck="1" w:checkStyle="0"/>
  <w:activeWritingStyle w:appName="MSWord" w:lang="en-US" w:vendorID="64" w:dllVersion="4096" w:nlCheck="1" w:checkStyle="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7E84"/>
    <w:rsid w:val="000017E5"/>
    <w:rsid w:val="000022C4"/>
    <w:rsid w:val="00003692"/>
    <w:rsid w:val="00007A37"/>
    <w:rsid w:val="00012C05"/>
    <w:rsid w:val="000139CF"/>
    <w:rsid w:val="00014F79"/>
    <w:rsid w:val="00016F9A"/>
    <w:rsid w:val="00017FC6"/>
    <w:rsid w:val="00020F15"/>
    <w:rsid w:val="00023582"/>
    <w:rsid w:val="00023AEA"/>
    <w:rsid w:val="000274C4"/>
    <w:rsid w:val="00030100"/>
    <w:rsid w:val="0003196B"/>
    <w:rsid w:val="00031AE7"/>
    <w:rsid w:val="000322CA"/>
    <w:rsid w:val="00033EC1"/>
    <w:rsid w:val="00034872"/>
    <w:rsid w:val="000433FC"/>
    <w:rsid w:val="00043545"/>
    <w:rsid w:val="00043720"/>
    <w:rsid w:val="00043D41"/>
    <w:rsid w:val="000541DC"/>
    <w:rsid w:val="00057679"/>
    <w:rsid w:val="00061A83"/>
    <w:rsid w:val="00062610"/>
    <w:rsid w:val="000655BA"/>
    <w:rsid w:val="000661F3"/>
    <w:rsid w:val="000670C2"/>
    <w:rsid w:val="00072C50"/>
    <w:rsid w:val="000732C0"/>
    <w:rsid w:val="000769AD"/>
    <w:rsid w:val="00076F51"/>
    <w:rsid w:val="0007713A"/>
    <w:rsid w:val="00084E05"/>
    <w:rsid w:val="00085198"/>
    <w:rsid w:val="00085423"/>
    <w:rsid w:val="00091579"/>
    <w:rsid w:val="00092947"/>
    <w:rsid w:val="00094625"/>
    <w:rsid w:val="00096FE5"/>
    <w:rsid w:val="000A2791"/>
    <w:rsid w:val="000A3FF3"/>
    <w:rsid w:val="000A4595"/>
    <w:rsid w:val="000A4BCA"/>
    <w:rsid w:val="000A5350"/>
    <w:rsid w:val="000A563E"/>
    <w:rsid w:val="000A5C82"/>
    <w:rsid w:val="000A7DEB"/>
    <w:rsid w:val="000B0C51"/>
    <w:rsid w:val="000C0DE2"/>
    <w:rsid w:val="000C217B"/>
    <w:rsid w:val="000C4C78"/>
    <w:rsid w:val="000D0E54"/>
    <w:rsid w:val="000D1290"/>
    <w:rsid w:val="000D1330"/>
    <w:rsid w:val="000D3CD5"/>
    <w:rsid w:val="000E1085"/>
    <w:rsid w:val="000E1188"/>
    <w:rsid w:val="000E1BF8"/>
    <w:rsid w:val="000E298E"/>
    <w:rsid w:val="000F7119"/>
    <w:rsid w:val="00101FAD"/>
    <w:rsid w:val="00106F88"/>
    <w:rsid w:val="0011004A"/>
    <w:rsid w:val="0011015E"/>
    <w:rsid w:val="001106DB"/>
    <w:rsid w:val="001132CD"/>
    <w:rsid w:val="00114450"/>
    <w:rsid w:val="001144D8"/>
    <w:rsid w:val="00117F77"/>
    <w:rsid w:val="00120061"/>
    <w:rsid w:val="00120AEA"/>
    <w:rsid w:val="00122B1E"/>
    <w:rsid w:val="00123688"/>
    <w:rsid w:val="00123880"/>
    <w:rsid w:val="001252B3"/>
    <w:rsid w:val="00125328"/>
    <w:rsid w:val="00127366"/>
    <w:rsid w:val="001304FD"/>
    <w:rsid w:val="00132E2C"/>
    <w:rsid w:val="00133493"/>
    <w:rsid w:val="00133D8B"/>
    <w:rsid w:val="00136F74"/>
    <w:rsid w:val="0013746A"/>
    <w:rsid w:val="00141303"/>
    <w:rsid w:val="00142E85"/>
    <w:rsid w:val="00143EEB"/>
    <w:rsid w:val="00143F3E"/>
    <w:rsid w:val="00144B16"/>
    <w:rsid w:val="00145216"/>
    <w:rsid w:val="001465E5"/>
    <w:rsid w:val="001536CD"/>
    <w:rsid w:val="0015729B"/>
    <w:rsid w:val="001637F8"/>
    <w:rsid w:val="001644A2"/>
    <w:rsid w:val="001673DE"/>
    <w:rsid w:val="0016757E"/>
    <w:rsid w:val="0017108C"/>
    <w:rsid w:val="00172E01"/>
    <w:rsid w:val="00175BAA"/>
    <w:rsid w:val="00177096"/>
    <w:rsid w:val="001771C7"/>
    <w:rsid w:val="0018092F"/>
    <w:rsid w:val="00181B62"/>
    <w:rsid w:val="00184409"/>
    <w:rsid w:val="001862FE"/>
    <w:rsid w:val="001905A9"/>
    <w:rsid w:val="00192185"/>
    <w:rsid w:val="00193474"/>
    <w:rsid w:val="001959BC"/>
    <w:rsid w:val="00196930"/>
    <w:rsid w:val="001A2612"/>
    <w:rsid w:val="001A28D7"/>
    <w:rsid w:val="001A59B6"/>
    <w:rsid w:val="001B1A17"/>
    <w:rsid w:val="001B1BA8"/>
    <w:rsid w:val="001B4129"/>
    <w:rsid w:val="001B452A"/>
    <w:rsid w:val="001B6538"/>
    <w:rsid w:val="001B7835"/>
    <w:rsid w:val="001C0345"/>
    <w:rsid w:val="001C2156"/>
    <w:rsid w:val="001C2D56"/>
    <w:rsid w:val="001C4EBB"/>
    <w:rsid w:val="001D011F"/>
    <w:rsid w:val="001D30F8"/>
    <w:rsid w:val="001E3BC1"/>
    <w:rsid w:val="001E730D"/>
    <w:rsid w:val="001F2DC1"/>
    <w:rsid w:val="001F56F3"/>
    <w:rsid w:val="00200DD8"/>
    <w:rsid w:val="002036DD"/>
    <w:rsid w:val="002050EC"/>
    <w:rsid w:val="00205620"/>
    <w:rsid w:val="00205ECB"/>
    <w:rsid w:val="0020637A"/>
    <w:rsid w:val="00207B48"/>
    <w:rsid w:val="002160C8"/>
    <w:rsid w:val="002241CC"/>
    <w:rsid w:val="00224F6C"/>
    <w:rsid w:val="002251AD"/>
    <w:rsid w:val="002264FC"/>
    <w:rsid w:val="00230BFB"/>
    <w:rsid w:val="0023356A"/>
    <w:rsid w:val="002336B3"/>
    <w:rsid w:val="00233BCB"/>
    <w:rsid w:val="0023484D"/>
    <w:rsid w:val="00235A7B"/>
    <w:rsid w:val="00237633"/>
    <w:rsid w:val="00244F11"/>
    <w:rsid w:val="00245768"/>
    <w:rsid w:val="00246747"/>
    <w:rsid w:val="0025363C"/>
    <w:rsid w:val="00254C3C"/>
    <w:rsid w:val="00256AD8"/>
    <w:rsid w:val="00266F62"/>
    <w:rsid w:val="0026745D"/>
    <w:rsid w:val="00270170"/>
    <w:rsid w:val="00271DCA"/>
    <w:rsid w:val="00273503"/>
    <w:rsid w:val="00274484"/>
    <w:rsid w:val="002759D0"/>
    <w:rsid w:val="00282247"/>
    <w:rsid w:val="00283529"/>
    <w:rsid w:val="00284E63"/>
    <w:rsid w:val="002923A3"/>
    <w:rsid w:val="00292FEF"/>
    <w:rsid w:val="00295EA8"/>
    <w:rsid w:val="002A4E92"/>
    <w:rsid w:val="002B2F3B"/>
    <w:rsid w:val="002B44D4"/>
    <w:rsid w:val="002C1B03"/>
    <w:rsid w:val="002C4204"/>
    <w:rsid w:val="002C4DA5"/>
    <w:rsid w:val="002C794C"/>
    <w:rsid w:val="002E01E9"/>
    <w:rsid w:val="002E3A82"/>
    <w:rsid w:val="002E42BE"/>
    <w:rsid w:val="002E720E"/>
    <w:rsid w:val="002F289A"/>
    <w:rsid w:val="002F6C25"/>
    <w:rsid w:val="00300D8D"/>
    <w:rsid w:val="00301455"/>
    <w:rsid w:val="003017D8"/>
    <w:rsid w:val="00302158"/>
    <w:rsid w:val="003028EC"/>
    <w:rsid w:val="00302B3F"/>
    <w:rsid w:val="003124FB"/>
    <w:rsid w:val="003205DB"/>
    <w:rsid w:val="0032136F"/>
    <w:rsid w:val="00323AA1"/>
    <w:rsid w:val="00323BF3"/>
    <w:rsid w:val="00324A74"/>
    <w:rsid w:val="003308CE"/>
    <w:rsid w:val="00335028"/>
    <w:rsid w:val="00335158"/>
    <w:rsid w:val="00340C08"/>
    <w:rsid w:val="003413E5"/>
    <w:rsid w:val="00342050"/>
    <w:rsid w:val="00344C67"/>
    <w:rsid w:val="0034585B"/>
    <w:rsid w:val="00345D0A"/>
    <w:rsid w:val="00347C45"/>
    <w:rsid w:val="003510B2"/>
    <w:rsid w:val="003521C1"/>
    <w:rsid w:val="00353155"/>
    <w:rsid w:val="00356210"/>
    <w:rsid w:val="00361729"/>
    <w:rsid w:val="003617CE"/>
    <w:rsid w:val="003622D1"/>
    <w:rsid w:val="00362615"/>
    <w:rsid w:val="00362DB6"/>
    <w:rsid w:val="00364198"/>
    <w:rsid w:val="00371639"/>
    <w:rsid w:val="00375667"/>
    <w:rsid w:val="00376A9C"/>
    <w:rsid w:val="00380907"/>
    <w:rsid w:val="003824C2"/>
    <w:rsid w:val="0038668D"/>
    <w:rsid w:val="00396899"/>
    <w:rsid w:val="003A0C1A"/>
    <w:rsid w:val="003A199A"/>
    <w:rsid w:val="003A3426"/>
    <w:rsid w:val="003A4A49"/>
    <w:rsid w:val="003A60E1"/>
    <w:rsid w:val="003A664E"/>
    <w:rsid w:val="003B279E"/>
    <w:rsid w:val="003B431B"/>
    <w:rsid w:val="003B466F"/>
    <w:rsid w:val="003B6521"/>
    <w:rsid w:val="003C3AAB"/>
    <w:rsid w:val="003D107E"/>
    <w:rsid w:val="003D2663"/>
    <w:rsid w:val="003D4221"/>
    <w:rsid w:val="003D6778"/>
    <w:rsid w:val="003D7CF2"/>
    <w:rsid w:val="003E1073"/>
    <w:rsid w:val="003E1D90"/>
    <w:rsid w:val="003E2682"/>
    <w:rsid w:val="003E5998"/>
    <w:rsid w:val="003E5A0D"/>
    <w:rsid w:val="003E5C16"/>
    <w:rsid w:val="003E69FF"/>
    <w:rsid w:val="003E6C10"/>
    <w:rsid w:val="003E7FAA"/>
    <w:rsid w:val="003F231A"/>
    <w:rsid w:val="003F426D"/>
    <w:rsid w:val="003F4C41"/>
    <w:rsid w:val="003F543B"/>
    <w:rsid w:val="004024C2"/>
    <w:rsid w:val="0040334B"/>
    <w:rsid w:val="00404330"/>
    <w:rsid w:val="00404CFD"/>
    <w:rsid w:val="004070B5"/>
    <w:rsid w:val="004070B7"/>
    <w:rsid w:val="00407DFF"/>
    <w:rsid w:val="004125C7"/>
    <w:rsid w:val="00420D6C"/>
    <w:rsid w:val="004226E9"/>
    <w:rsid w:val="0042406F"/>
    <w:rsid w:val="004301D2"/>
    <w:rsid w:val="00432454"/>
    <w:rsid w:val="004325D5"/>
    <w:rsid w:val="00433397"/>
    <w:rsid w:val="00433CCB"/>
    <w:rsid w:val="00436330"/>
    <w:rsid w:val="004368EC"/>
    <w:rsid w:val="00444539"/>
    <w:rsid w:val="00446D20"/>
    <w:rsid w:val="00446D54"/>
    <w:rsid w:val="00447719"/>
    <w:rsid w:val="004515BB"/>
    <w:rsid w:val="004530C3"/>
    <w:rsid w:val="00453EA6"/>
    <w:rsid w:val="00454F41"/>
    <w:rsid w:val="00455C2C"/>
    <w:rsid w:val="00457C21"/>
    <w:rsid w:val="00461B06"/>
    <w:rsid w:val="00463702"/>
    <w:rsid w:val="00470FE6"/>
    <w:rsid w:val="0047195F"/>
    <w:rsid w:val="00471F1B"/>
    <w:rsid w:val="00474F11"/>
    <w:rsid w:val="0047523C"/>
    <w:rsid w:val="00475299"/>
    <w:rsid w:val="00477970"/>
    <w:rsid w:val="00481F37"/>
    <w:rsid w:val="00484B59"/>
    <w:rsid w:val="00491500"/>
    <w:rsid w:val="00493E4C"/>
    <w:rsid w:val="0049514A"/>
    <w:rsid w:val="00495D44"/>
    <w:rsid w:val="00496C8B"/>
    <w:rsid w:val="00496E1B"/>
    <w:rsid w:val="00497CB2"/>
    <w:rsid w:val="004A1BB5"/>
    <w:rsid w:val="004A20F6"/>
    <w:rsid w:val="004A39AD"/>
    <w:rsid w:val="004A4873"/>
    <w:rsid w:val="004A5FC2"/>
    <w:rsid w:val="004A7196"/>
    <w:rsid w:val="004B037A"/>
    <w:rsid w:val="004B1FA0"/>
    <w:rsid w:val="004B219C"/>
    <w:rsid w:val="004B2417"/>
    <w:rsid w:val="004B3242"/>
    <w:rsid w:val="004B4429"/>
    <w:rsid w:val="004B5896"/>
    <w:rsid w:val="004B67A3"/>
    <w:rsid w:val="004B6CEE"/>
    <w:rsid w:val="004B6F18"/>
    <w:rsid w:val="004C02FD"/>
    <w:rsid w:val="004C09DB"/>
    <w:rsid w:val="004C50F3"/>
    <w:rsid w:val="004C54D3"/>
    <w:rsid w:val="004C70F7"/>
    <w:rsid w:val="004D24FD"/>
    <w:rsid w:val="004D2716"/>
    <w:rsid w:val="004D535D"/>
    <w:rsid w:val="004D545E"/>
    <w:rsid w:val="004D62B4"/>
    <w:rsid w:val="004D7DA4"/>
    <w:rsid w:val="004E058A"/>
    <w:rsid w:val="004E33C6"/>
    <w:rsid w:val="004E69B7"/>
    <w:rsid w:val="004E6BFA"/>
    <w:rsid w:val="004E7452"/>
    <w:rsid w:val="004E74F1"/>
    <w:rsid w:val="00501EA7"/>
    <w:rsid w:val="0050490E"/>
    <w:rsid w:val="0050570F"/>
    <w:rsid w:val="00507476"/>
    <w:rsid w:val="00507C77"/>
    <w:rsid w:val="00510DF1"/>
    <w:rsid w:val="00512064"/>
    <w:rsid w:val="0051313F"/>
    <w:rsid w:val="0051525B"/>
    <w:rsid w:val="00516955"/>
    <w:rsid w:val="00516DB1"/>
    <w:rsid w:val="00516DCB"/>
    <w:rsid w:val="00516E8A"/>
    <w:rsid w:val="005211DA"/>
    <w:rsid w:val="00523661"/>
    <w:rsid w:val="00523E7D"/>
    <w:rsid w:val="0052719C"/>
    <w:rsid w:val="00532EB7"/>
    <w:rsid w:val="005333BC"/>
    <w:rsid w:val="00535F1C"/>
    <w:rsid w:val="0053601D"/>
    <w:rsid w:val="00536B61"/>
    <w:rsid w:val="00540578"/>
    <w:rsid w:val="00541A7A"/>
    <w:rsid w:val="00543467"/>
    <w:rsid w:val="00550C87"/>
    <w:rsid w:val="00551819"/>
    <w:rsid w:val="00553AF5"/>
    <w:rsid w:val="005562A2"/>
    <w:rsid w:val="00560CFC"/>
    <w:rsid w:val="00563DC5"/>
    <w:rsid w:val="00563F38"/>
    <w:rsid w:val="00564DB9"/>
    <w:rsid w:val="00564EAC"/>
    <w:rsid w:val="00567ADF"/>
    <w:rsid w:val="0057553A"/>
    <w:rsid w:val="00580D72"/>
    <w:rsid w:val="005870E1"/>
    <w:rsid w:val="00587250"/>
    <w:rsid w:val="005914B7"/>
    <w:rsid w:val="005930E1"/>
    <w:rsid w:val="00595450"/>
    <w:rsid w:val="00596415"/>
    <w:rsid w:val="0059711E"/>
    <w:rsid w:val="00597AA4"/>
    <w:rsid w:val="005A283A"/>
    <w:rsid w:val="005A351F"/>
    <w:rsid w:val="005B0E05"/>
    <w:rsid w:val="005B2D93"/>
    <w:rsid w:val="005B32CA"/>
    <w:rsid w:val="005B3A86"/>
    <w:rsid w:val="005B4881"/>
    <w:rsid w:val="005B54AF"/>
    <w:rsid w:val="005B5831"/>
    <w:rsid w:val="005B65CB"/>
    <w:rsid w:val="005B6D1D"/>
    <w:rsid w:val="005C43FA"/>
    <w:rsid w:val="005C4614"/>
    <w:rsid w:val="005C57F0"/>
    <w:rsid w:val="005C5CDF"/>
    <w:rsid w:val="005C71B4"/>
    <w:rsid w:val="005C7473"/>
    <w:rsid w:val="005D13E9"/>
    <w:rsid w:val="005D4840"/>
    <w:rsid w:val="005E0FC6"/>
    <w:rsid w:val="005E186B"/>
    <w:rsid w:val="005E1B5D"/>
    <w:rsid w:val="005E222D"/>
    <w:rsid w:val="005E25DC"/>
    <w:rsid w:val="005E2F47"/>
    <w:rsid w:val="005E33B8"/>
    <w:rsid w:val="005E4A1F"/>
    <w:rsid w:val="005E577F"/>
    <w:rsid w:val="005E7176"/>
    <w:rsid w:val="005F1E1C"/>
    <w:rsid w:val="005F23CA"/>
    <w:rsid w:val="005F47FC"/>
    <w:rsid w:val="005F5815"/>
    <w:rsid w:val="00600220"/>
    <w:rsid w:val="006032B8"/>
    <w:rsid w:val="00603325"/>
    <w:rsid w:val="00604121"/>
    <w:rsid w:val="00604526"/>
    <w:rsid w:val="00605132"/>
    <w:rsid w:val="006056FE"/>
    <w:rsid w:val="006062CA"/>
    <w:rsid w:val="00606A39"/>
    <w:rsid w:val="00610AB8"/>
    <w:rsid w:val="006110A1"/>
    <w:rsid w:val="00611D69"/>
    <w:rsid w:val="00614FB5"/>
    <w:rsid w:val="006166D2"/>
    <w:rsid w:val="0061729F"/>
    <w:rsid w:val="0062621B"/>
    <w:rsid w:val="00627FA9"/>
    <w:rsid w:val="00634CB3"/>
    <w:rsid w:val="00635688"/>
    <w:rsid w:val="006366E9"/>
    <w:rsid w:val="006379F7"/>
    <w:rsid w:val="00641B91"/>
    <w:rsid w:val="0064248D"/>
    <w:rsid w:val="00642879"/>
    <w:rsid w:val="0064491A"/>
    <w:rsid w:val="00644D16"/>
    <w:rsid w:val="006457BB"/>
    <w:rsid w:val="0064632E"/>
    <w:rsid w:val="006469C1"/>
    <w:rsid w:val="00646D15"/>
    <w:rsid w:val="00647A83"/>
    <w:rsid w:val="00647C81"/>
    <w:rsid w:val="0065080A"/>
    <w:rsid w:val="00651775"/>
    <w:rsid w:val="00651D8A"/>
    <w:rsid w:val="00652FE7"/>
    <w:rsid w:val="00657972"/>
    <w:rsid w:val="00660EA9"/>
    <w:rsid w:val="00661A73"/>
    <w:rsid w:val="00661C8C"/>
    <w:rsid w:val="006630B0"/>
    <w:rsid w:val="00664FDC"/>
    <w:rsid w:val="0066633D"/>
    <w:rsid w:val="00670C4D"/>
    <w:rsid w:val="00674FB7"/>
    <w:rsid w:val="00683683"/>
    <w:rsid w:val="0068536D"/>
    <w:rsid w:val="006853D9"/>
    <w:rsid w:val="00686799"/>
    <w:rsid w:val="00691341"/>
    <w:rsid w:val="00693626"/>
    <w:rsid w:val="00694854"/>
    <w:rsid w:val="00694FC6"/>
    <w:rsid w:val="006A3D16"/>
    <w:rsid w:val="006B00C2"/>
    <w:rsid w:val="006B1E2E"/>
    <w:rsid w:val="006B1E83"/>
    <w:rsid w:val="006B6CBC"/>
    <w:rsid w:val="006C0B87"/>
    <w:rsid w:val="006C3932"/>
    <w:rsid w:val="006D153E"/>
    <w:rsid w:val="006D210E"/>
    <w:rsid w:val="006D3574"/>
    <w:rsid w:val="006D396B"/>
    <w:rsid w:val="006D4318"/>
    <w:rsid w:val="006D4D05"/>
    <w:rsid w:val="006E00B7"/>
    <w:rsid w:val="006E5388"/>
    <w:rsid w:val="006E6598"/>
    <w:rsid w:val="006E7874"/>
    <w:rsid w:val="006F20DE"/>
    <w:rsid w:val="006F2193"/>
    <w:rsid w:val="006F656B"/>
    <w:rsid w:val="006F6AE5"/>
    <w:rsid w:val="006F700A"/>
    <w:rsid w:val="007003BE"/>
    <w:rsid w:val="00701F2E"/>
    <w:rsid w:val="007043A8"/>
    <w:rsid w:val="0070742A"/>
    <w:rsid w:val="00710C78"/>
    <w:rsid w:val="007124CC"/>
    <w:rsid w:val="00714356"/>
    <w:rsid w:val="007201F8"/>
    <w:rsid w:val="00721734"/>
    <w:rsid w:val="00721EF1"/>
    <w:rsid w:val="00722998"/>
    <w:rsid w:val="00724DCF"/>
    <w:rsid w:val="00724EFC"/>
    <w:rsid w:val="00727605"/>
    <w:rsid w:val="007276EB"/>
    <w:rsid w:val="007305D1"/>
    <w:rsid w:val="007310D3"/>
    <w:rsid w:val="00731D26"/>
    <w:rsid w:val="00732124"/>
    <w:rsid w:val="0073283C"/>
    <w:rsid w:val="007408B7"/>
    <w:rsid w:val="00741248"/>
    <w:rsid w:val="0074207C"/>
    <w:rsid w:val="007436B0"/>
    <w:rsid w:val="007436F4"/>
    <w:rsid w:val="007437B2"/>
    <w:rsid w:val="007447AD"/>
    <w:rsid w:val="00745DBC"/>
    <w:rsid w:val="00752DA1"/>
    <w:rsid w:val="00754379"/>
    <w:rsid w:val="007618CE"/>
    <w:rsid w:val="00762886"/>
    <w:rsid w:val="007654F1"/>
    <w:rsid w:val="00765E60"/>
    <w:rsid w:val="007702BD"/>
    <w:rsid w:val="00771E2A"/>
    <w:rsid w:val="0077216F"/>
    <w:rsid w:val="007739FE"/>
    <w:rsid w:val="0077526A"/>
    <w:rsid w:val="007753B1"/>
    <w:rsid w:val="00776EF6"/>
    <w:rsid w:val="0078132A"/>
    <w:rsid w:val="00781939"/>
    <w:rsid w:val="00783241"/>
    <w:rsid w:val="00783427"/>
    <w:rsid w:val="007835A4"/>
    <w:rsid w:val="00785025"/>
    <w:rsid w:val="0078717A"/>
    <w:rsid w:val="007876B4"/>
    <w:rsid w:val="00787757"/>
    <w:rsid w:val="00793ABB"/>
    <w:rsid w:val="00796B49"/>
    <w:rsid w:val="007A051B"/>
    <w:rsid w:val="007A42D5"/>
    <w:rsid w:val="007A5B13"/>
    <w:rsid w:val="007A5D8F"/>
    <w:rsid w:val="007B0516"/>
    <w:rsid w:val="007B2966"/>
    <w:rsid w:val="007B2BE6"/>
    <w:rsid w:val="007B688C"/>
    <w:rsid w:val="007C2BB1"/>
    <w:rsid w:val="007C2C53"/>
    <w:rsid w:val="007C30F8"/>
    <w:rsid w:val="007C6E82"/>
    <w:rsid w:val="007E176A"/>
    <w:rsid w:val="007E22A7"/>
    <w:rsid w:val="007E297E"/>
    <w:rsid w:val="007E69B2"/>
    <w:rsid w:val="007E6E4E"/>
    <w:rsid w:val="007F1572"/>
    <w:rsid w:val="007F2677"/>
    <w:rsid w:val="007F36FB"/>
    <w:rsid w:val="007F3F44"/>
    <w:rsid w:val="007F459A"/>
    <w:rsid w:val="008052AA"/>
    <w:rsid w:val="008054A6"/>
    <w:rsid w:val="008054B2"/>
    <w:rsid w:val="008064B3"/>
    <w:rsid w:val="008072CA"/>
    <w:rsid w:val="00807589"/>
    <w:rsid w:val="008077F3"/>
    <w:rsid w:val="00811949"/>
    <w:rsid w:val="00822674"/>
    <w:rsid w:val="008338EE"/>
    <w:rsid w:val="00834C33"/>
    <w:rsid w:val="00836CB1"/>
    <w:rsid w:val="00836FFC"/>
    <w:rsid w:val="00841ED7"/>
    <w:rsid w:val="008422AC"/>
    <w:rsid w:val="00842A28"/>
    <w:rsid w:val="00845655"/>
    <w:rsid w:val="00847439"/>
    <w:rsid w:val="00847982"/>
    <w:rsid w:val="0085005E"/>
    <w:rsid w:val="00850607"/>
    <w:rsid w:val="0085095D"/>
    <w:rsid w:val="00852121"/>
    <w:rsid w:val="00852476"/>
    <w:rsid w:val="00852CBA"/>
    <w:rsid w:val="008543E1"/>
    <w:rsid w:val="00857E84"/>
    <w:rsid w:val="00864895"/>
    <w:rsid w:val="00866AD9"/>
    <w:rsid w:val="008675E9"/>
    <w:rsid w:val="00873C5C"/>
    <w:rsid w:val="00876C98"/>
    <w:rsid w:val="0087788F"/>
    <w:rsid w:val="00881BA7"/>
    <w:rsid w:val="00881F85"/>
    <w:rsid w:val="00882AC6"/>
    <w:rsid w:val="008834B0"/>
    <w:rsid w:val="00883772"/>
    <w:rsid w:val="00883F83"/>
    <w:rsid w:val="0088489E"/>
    <w:rsid w:val="00886859"/>
    <w:rsid w:val="00887541"/>
    <w:rsid w:val="0088761A"/>
    <w:rsid w:val="0089020F"/>
    <w:rsid w:val="00893E09"/>
    <w:rsid w:val="00897EFA"/>
    <w:rsid w:val="008A2E5B"/>
    <w:rsid w:val="008A5602"/>
    <w:rsid w:val="008A576F"/>
    <w:rsid w:val="008A7E10"/>
    <w:rsid w:val="008B1EAE"/>
    <w:rsid w:val="008B1F2B"/>
    <w:rsid w:val="008B29F0"/>
    <w:rsid w:val="008B3964"/>
    <w:rsid w:val="008B6050"/>
    <w:rsid w:val="008B7ED3"/>
    <w:rsid w:val="008C29F6"/>
    <w:rsid w:val="008C7261"/>
    <w:rsid w:val="008D0512"/>
    <w:rsid w:val="008D1E61"/>
    <w:rsid w:val="008D47D5"/>
    <w:rsid w:val="008D6D80"/>
    <w:rsid w:val="008E04DC"/>
    <w:rsid w:val="008E0C17"/>
    <w:rsid w:val="008F1B6C"/>
    <w:rsid w:val="008F4D75"/>
    <w:rsid w:val="008F596C"/>
    <w:rsid w:val="008F7801"/>
    <w:rsid w:val="00905FD1"/>
    <w:rsid w:val="00910970"/>
    <w:rsid w:val="009124DA"/>
    <w:rsid w:val="00913521"/>
    <w:rsid w:val="00914B8F"/>
    <w:rsid w:val="00915298"/>
    <w:rsid w:val="00920EE5"/>
    <w:rsid w:val="00920FA2"/>
    <w:rsid w:val="00921594"/>
    <w:rsid w:val="00922CE7"/>
    <w:rsid w:val="00923D39"/>
    <w:rsid w:val="00925208"/>
    <w:rsid w:val="009328EE"/>
    <w:rsid w:val="00933159"/>
    <w:rsid w:val="009333CE"/>
    <w:rsid w:val="00933BB1"/>
    <w:rsid w:val="009407F4"/>
    <w:rsid w:val="009418C2"/>
    <w:rsid w:val="00941DC7"/>
    <w:rsid w:val="00945FC7"/>
    <w:rsid w:val="00950E21"/>
    <w:rsid w:val="0095258F"/>
    <w:rsid w:val="00954824"/>
    <w:rsid w:val="00954C32"/>
    <w:rsid w:val="00957CD6"/>
    <w:rsid w:val="00960A51"/>
    <w:rsid w:val="009615FE"/>
    <w:rsid w:val="00961974"/>
    <w:rsid w:val="009628C7"/>
    <w:rsid w:val="00963367"/>
    <w:rsid w:val="009646FD"/>
    <w:rsid w:val="009671B4"/>
    <w:rsid w:val="00967459"/>
    <w:rsid w:val="009678D0"/>
    <w:rsid w:val="00970728"/>
    <w:rsid w:val="00972DBF"/>
    <w:rsid w:val="009752FD"/>
    <w:rsid w:val="0097640B"/>
    <w:rsid w:val="00977AE6"/>
    <w:rsid w:val="00977D91"/>
    <w:rsid w:val="00980056"/>
    <w:rsid w:val="00981706"/>
    <w:rsid w:val="00983D54"/>
    <w:rsid w:val="00992A1A"/>
    <w:rsid w:val="009934CE"/>
    <w:rsid w:val="00994743"/>
    <w:rsid w:val="00995E28"/>
    <w:rsid w:val="0099675C"/>
    <w:rsid w:val="00996F33"/>
    <w:rsid w:val="0099786F"/>
    <w:rsid w:val="009A023E"/>
    <w:rsid w:val="009A17D5"/>
    <w:rsid w:val="009A2568"/>
    <w:rsid w:val="009A5952"/>
    <w:rsid w:val="009B2C4B"/>
    <w:rsid w:val="009B7C49"/>
    <w:rsid w:val="009C12A4"/>
    <w:rsid w:val="009C2206"/>
    <w:rsid w:val="009D2952"/>
    <w:rsid w:val="009D2CB4"/>
    <w:rsid w:val="009D440E"/>
    <w:rsid w:val="009E12DA"/>
    <w:rsid w:val="009E2351"/>
    <w:rsid w:val="009E3890"/>
    <w:rsid w:val="009E77F2"/>
    <w:rsid w:val="009E7A50"/>
    <w:rsid w:val="009F09C5"/>
    <w:rsid w:val="009F163B"/>
    <w:rsid w:val="009F3F02"/>
    <w:rsid w:val="009F6E34"/>
    <w:rsid w:val="009F7CAB"/>
    <w:rsid w:val="00A057AC"/>
    <w:rsid w:val="00A06714"/>
    <w:rsid w:val="00A1167D"/>
    <w:rsid w:val="00A1169A"/>
    <w:rsid w:val="00A159B4"/>
    <w:rsid w:val="00A23CCA"/>
    <w:rsid w:val="00A25039"/>
    <w:rsid w:val="00A25A1D"/>
    <w:rsid w:val="00A3542A"/>
    <w:rsid w:val="00A35F9E"/>
    <w:rsid w:val="00A3697F"/>
    <w:rsid w:val="00A36FD6"/>
    <w:rsid w:val="00A42618"/>
    <w:rsid w:val="00A46B0F"/>
    <w:rsid w:val="00A46FB4"/>
    <w:rsid w:val="00A47458"/>
    <w:rsid w:val="00A478E7"/>
    <w:rsid w:val="00A47E51"/>
    <w:rsid w:val="00A50D5C"/>
    <w:rsid w:val="00A510E6"/>
    <w:rsid w:val="00A51CA0"/>
    <w:rsid w:val="00A5322D"/>
    <w:rsid w:val="00A54188"/>
    <w:rsid w:val="00A5535C"/>
    <w:rsid w:val="00A55A31"/>
    <w:rsid w:val="00A56759"/>
    <w:rsid w:val="00A60D5C"/>
    <w:rsid w:val="00A62D36"/>
    <w:rsid w:val="00A72571"/>
    <w:rsid w:val="00A774AD"/>
    <w:rsid w:val="00A77B6E"/>
    <w:rsid w:val="00A77B92"/>
    <w:rsid w:val="00A81BFB"/>
    <w:rsid w:val="00A8272F"/>
    <w:rsid w:val="00A84255"/>
    <w:rsid w:val="00A8513A"/>
    <w:rsid w:val="00A86DB4"/>
    <w:rsid w:val="00A921F2"/>
    <w:rsid w:val="00A96855"/>
    <w:rsid w:val="00AA0BCE"/>
    <w:rsid w:val="00AA0DDB"/>
    <w:rsid w:val="00AA10A4"/>
    <w:rsid w:val="00AA2FA4"/>
    <w:rsid w:val="00AA3924"/>
    <w:rsid w:val="00AA48E6"/>
    <w:rsid w:val="00AB0E19"/>
    <w:rsid w:val="00AB1EE5"/>
    <w:rsid w:val="00AB2F3C"/>
    <w:rsid w:val="00AB3C52"/>
    <w:rsid w:val="00AB3D18"/>
    <w:rsid w:val="00AB46E8"/>
    <w:rsid w:val="00AB69C2"/>
    <w:rsid w:val="00AB7E6D"/>
    <w:rsid w:val="00AB7EDE"/>
    <w:rsid w:val="00AC00F8"/>
    <w:rsid w:val="00AC4B7F"/>
    <w:rsid w:val="00AC5807"/>
    <w:rsid w:val="00AC5A53"/>
    <w:rsid w:val="00AC7578"/>
    <w:rsid w:val="00AD4DAC"/>
    <w:rsid w:val="00AE0108"/>
    <w:rsid w:val="00AE39CC"/>
    <w:rsid w:val="00AE3EC4"/>
    <w:rsid w:val="00AF26A7"/>
    <w:rsid w:val="00AF4491"/>
    <w:rsid w:val="00AF4E94"/>
    <w:rsid w:val="00AF5B8F"/>
    <w:rsid w:val="00AF6883"/>
    <w:rsid w:val="00AF7F51"/>
    <w:rsid w:val="00B0254E"/>
    <w:rsid w:val="00B02D02"/>
    <w:rsid w:val="00B11E78"/>
    <w:rsid w:val="00B13DDE"/>
    <w:rsid w:val="00B146CB"/>
    <w:rsid w:val="00B148E6"/>
    <w:rsid w:val="00B16C36"/>
    <w:rsid w:val="00B21562"/>
    <w:rsid w:val="00B23F41"/>
    <w:rsid w:val="00B27C47"/>
    <w:rsid w:val="00B3213B"/>
    <w:rsid w:val="00B41600"/>
    <w:rsid w:val="00B44678"/>
    <w:rsid w:val="00B470EE"/>
    <w:rsid w:val="00B52427"/>
    <w:rsid w:val="00B529F5"/>
    <w:rsid w:val="00B5470B"/>
    <w:rsid w:val="00B550EE"/>
    <w:rsid w:val="00B56E52"/>
    <w:rsid w:val="00B60C9C"/>
    <w:rsid w:val="00B616EA"/>
    <w:rsid w:val="00B62843"/>
    <w:rsid w:val="00B63D2E"/>
    <w:rsid w:val="00B66801"/>
    <w:rsid w:val="00B67372"/>
    <w:rsid w:val="00B70680"/>
    <w:rsid w:val="00B7190D"/>
    <w:rsid w:val="00B72182"/>
    <w:rsid w:val="00B73E79"/>
    <w:rsid w:val="00B761BA"/>
    <w:rsid w:val="00B76446"/>
    <w:rsid w:val="00B80AB3"/>
    <w:rsid w:val="00B80FB4"/>
    <w:rsid w:val="00B81969"/>
    <w:rsid w:val="00B8197B"/>
    <w:rsid w:val="00B82950"/>
    <w:rsid w:val="00B842FF"/>
    <w:rsid w:val="00B8572D"/>
    <w:rsid w:val="00B8585B"/>
    <w:rsid w:val="00B86248"/>
    <w:rsid w:val="00B9106C"/>
    <w:rsid w:val="00B92529"/>
    <w:rsid w:val="00B9598B"/>
    <w:rsid w:val="00B96E04"/>
    <w:rsid w:val="00B979A6"/>
    <w:rsid w:val="00BA3FC8"/>
    <w:rsid w:val="00BA6844"/>
    <w:rsid w:val="00BA7E9B"/>
    <w:rsid w:val="00BA7FD3"/>
    <w:rsid w:val="00BB0228"/>
    <w:rsid w:val="00BB2B11"/>
    <w:rsid w:val="00BC1293"/>
    <w:rsid w:val="00BD1C19"/>
    <w:rsid w:val="00BD5B81"/>
    <w:rsid w:val="00BE04EE"/>
    <w:rsid w:val="00BE1968"/>
    <w:rsid w:val="00BE1A87"/>
    <w:rsid w:val="00BE437A"/>
    <w:rsid w:val="00BE65A9"/>
    <w:rsid w:val="00BF29EF"/>
    <w:rsid w:val="00BF3534"/>
    <w:rsid w:val="00BF560E"/>
    <w:rsid w:val="00BF67CA"/>
    <w:rsid w:val="00BF7252"/>
    <w:rsid w:val="00BF7D79"/>
    <w:rsid w:val="00C0230F"/>
    <w:rsid w:val="00C025AE"/>
    <w:rsid w:val="00C060A8"/>
    <w:rsid w:val="00C130DE"/>
    <w:rsid w:val="00C13267"/>
    <w:rsid w:val="00C22309"/>
    <w:rsid w:val="00C2607D"/>
    <w:rsid w:val="00C261B6"/>
    <w:rsid w:val="00C26690"/>
    <w:rsid w:val="00C2696C"/>
    <w:rsid w:val="00C3118B"/>
    <w:rsid w:val="00C3254C"/>
    <w:rsid w:val="00C3285B"/>
    <w:rsid w:val="00C32A1A"/>
    <w:rsid w:val="00C342FE"/>
    <w:rsid w:val="00C35FE4"/>
    <w:rsid w:val="00C40F4D"/>
    <w:rsid w:val="00C42100"/>
    <w:rsid w:val="00C4475A"/>
    <w:rsid w:val="00C44A4F"/>
    <w:rsid w:val="00C4630E"/>
    <w:rsid w:val="00C4769D"/>
    <w:rsid w:val="00C4775D"/>
    <w:rsid w:val="00C5054A"/>
    <w:rsid w:val="00C56685"/>
    <w:rsid w:val="00C566F9"/>
    <w:rsid w:val="00C57846"/>
    <w:rsid w:val="00C60D13"/>
    <w:rsid w:val="00C70356"/>
    <w:rsid w:val="00C80FD3"/>
    <w:rsid w:val="00C81A3B"/>
    <w:rsid w:val="00C85688"/>
    <w:rsid w:val="00C86209"/>
    <w:rsid w:val="00C866D7"/>
    <w:rsid w:val="00C901C1"/>
    <w:rsid w:val="00C90D3F"/>
    <w:rsid w:val="00C92BA1"/>
    <w:rsid w:val="00C950B9"/>
    <w:rsid w:val="00C962EF"/>
    <w:rsid w:val="00CA53CA"/>
    <w:rsid w:val="00CB0030"/>
    <w:rsid w:val="00CB4778"/>
    <w:rsid w:val="00CB5664"/>
    <w:rsid w:val="00CB7CED"/>
    <w:rsid w:val="00CC2480"/>
    <w:rsid w:val="00CC441C"/>
    <w:rsid w:val="00CC59C8"/>
    <w:rsid w:val="00CC66BF"/>
    <w:rsid w:val="00CD008D"/>
    <w:rsid w:val="00CD095D"/>
    <w:rsid w:val="00CD15C1"/>
    <w:rsid w:val="00CD241A"/>
    <w:rsid w:val="00CD2884"/>
    <w:rsid w:val="00CD38F8"/>
    <w:rsid w:val="00CD56C4"/>
    <w:rsid w:val="00CD69A2"/>
    <w:rsid w:val="00CD7965"/>
    <w:rsid w:val="00CE030D"/>
    <w:rsid w:val="00CE0B6F"/>
    <w:rsid w:val="00CE1761"/>
    <w:rsid w:val="00CE1A1B"/>
    <w:rsid w:val="00CE5F6E"/>
    <w:rsid w:val="00CF12B2"/>
    <w:rsid w:val="00CF29A6"/>
    <w:rsid w:val="00CF2D1E"/>
    <w:rsid w:val="00CF423F"/>
    <w:rsid w:val="00D00032"/>
    <w:rsid w:val="00D023E1"/>
    <w:rsid w:val="00D0260E"/>
    <w:rsid w:val="00D14553"/>
    <w:rsid w:val="00D145A7"/>
    <w:rsid w:val="00D233FC"/>
    <w:rsid w:val="00D2361A"/>
    <w:rsid w:val="00D24E7F"/>
    <w:rsid w:val="00D24F47"/>
    <w:rsid w:val="00D26005"/>
    <w:rsid w:val="00D27886"/>
    <w:rsid w:val="00D27ABC"/>
    <w:rsid w:val="00D30317"/>
    <w:rsid w:val="00D304CE"/>
    <w:rsid w:val="00D306BA"/>
    <w:rsid w:val="00D36A57"/>
    <w:rsid w:val="00D36CF7"/>
    <w:rsid w:val="00D514BD"/>
    <w:rsid w:val="00D531E9"/>
    <w:rsid w:val="00D53E51"/>
    <w:rsid w:val="00D55620"/>
    <w:rsid w:val="00D56D9B"/>
    <w:rsid w:val="00D603AC"/>
    <w:rsid w:val="00D649B6"/>
    <w:rsid w:val="00D6583A"/>
    <w:rsid w:val="00D65BD3"/>
    <w:rsid w:val="00D663BA"/>
    <w:rsid w:val="00D66BFB"/>
    <w:rsid w:val="00D67C0A"/>
    <w:rsid w:val="00D70694"/>
    <w:rsid w:val="00D7400F"/>
    <w:rsid w:val="00D74015"/>
    <w:rsid w:val="00D751E5"/>
    <w:rsid w:val="00D80E6E"/>
    <w:rsid w:val="00D813F8"/>
    <w:rsid w:val="00D92CBE"/>
    <w:rsid w:val="00D9347E"/>
    <w:rsid w:val="00D93D01"/>
    <w:rsid w:val="00D947B3"/>
    <w:rsid w:val="00D96974"/>
    <w:rsid w:val="00D969C4"/>
    <w:rsid w:val="00D973FD"/>
    <w:rsid w:val="00DA11E2"/>
    <w:rsid w:val="00DA6298"/>
    <w:rsid w:val="00DA63B4"/>
    <w:rsid w:val="00DA6441"/>
    <w:rsid w:val="00DA79C1"/>
    <w:rsid w:val="00DB08F1"/>
    <w:rsid w:val="00DB56F7"/>
    <w:rsid w:val="00DB5C3D"/>
    <w:rsid w:val="00DB65DB"/>
    <w:rsid w:val="00DB7BB8"/>
    <w:rsid w:val="00DC04FE"/>
    <w:rsid w:val="00DC0F12"/>
    <w:rsid w:val="00DC178A"/>
    <w:rsid w:val="00DC6934"/>
    <w:rsid w:val="00DD00CA"/>
    <w:rsid w:val="00DD1564"/>
    <w:rsid w:val="00DD1955"/>
    <w:rsid w:val="00DD3733"/>
    <w:rsid w:val="00DD4392"/>
    <w:rsid w:val="00DD546C"/>
    <w:rsid w:val="00DE0551"/>
    <w:rsid w:val="00DE05B9"/>
    <w:rsid w:val="00DE37FA"/>
    <w:rsid w:val="00DE49D9"/>
    <w:rsid w:val="00DE5DC8"/>
    <w:rsid w:val="00DE6057"/>
    <w:rsid w:val="00DE7C53"/>
    <w:rsid w:val="00DF064A"/>
    <w:rsid w:val="00DF1433"/>
    <w:rsid w:val="00DF1AAE"/>
    <w:rsid w:val="00DF3351"/>
    <w:rsid w:val="00DF4571"/>
    <w:rsid w:val="00DF5640"/>
    <w:rsid w:val="00E04EA2"/>
    <w:rsid w:val="00E06F95"/>
    <w:rsid w:val="00E072F4"/>
    <w:rsid w:val="00E1058F"/>
    <w:rsid w:val="00E1125B"/>
    <w:rsid w:val="00E11A9D"/>
    <w:rsid w:val="00E11E3A"/>
    <w:rsid w:val="00E12B18"/>
    <w:rsid w:val="00E1303D"/>
    <w:rsid w:val="00E13AB2"/>
    <w:rsid w:val="00E15543"/>
    <w:rsid w:val="00E15659"/>
    <w:rsid w:val="00E160DA"/>
    <w:rsid w:val="00E17151"/>
    <w:rsid w:val="00E206DC"/>
    <w:rsid w:val="00E2337E"/>
    <w:rsid w:val="00E235D4"/>
    <w:rsid w:val="00E24654"/>
    <w:rsid w:val="00E26866"/>
    <w:rsid w:val="00E32929"/>
    <w:rsid w:val="00E349B4"/>
    <w:rsid w:val="00E40915"/>
    <w:rsid w:val="00E4312D"/>
    <w:rsid w:val="00E44893"/>
    <w:rsid w:val="00E47602"/>
    <w:rsid w:val="00E5418F"/>
    <w:rsid w:val="00E5747C"/>
    <w:rsid w:val="00E57F96"/>
    <w:rsid w:val="00E64943"/>
    <w:rsid w:val="00E71941"/>
    <w:rsid w:val="00E71BC0"/>
    <w:rsid w:val="00E72813"/>
    <w:rsid w:val="00E74495"/>
    <w:rsid w:val="00E74FF6"/>
    <w:rsid w:val="00E8061B"/>
    <w:rsid w:val="00E85F8C"/>
    <w:rsid w:val="00E87AEA"/>
    <w:rsid w:val="00E90458"/>
    <w:rsid w:val="00E90D48"/>
    <w:rsid w:val="00E94B80"/>
    <w:rsid w:val="00E94F93"/>
    <w:rsid w:val="00E96911"/>
    <w:rsid w:val="00E97874"/>
    <w:rsid w:val="00EA0DA0"/>
    <w:rsid w:val="00EA1883"/>
    <w:rsid w:val="00EA1A80"/>
    <w:rsid w:val="00EA2B69"/>
    <w:rsid w:val="00EA35D6"/>
    <w:rsid w:val="00EA3A74"/>
    <w:rsid w:val="00EA3D13"/>
    <w:rsid w:val="00EA3D88"/>
    <w:rsid w:val="00EA48E1"/>
    <w:rsid w:val="00EB2926"/>
    <w:rsid w:val="00EB3325"/>
    <w:rsid w:val="00EB33AD"/>
    <w:rsid w:val="00EB42D9"/>
    <w:rsid w:val="00EB48F9"/>
    <w:rsid w:val="00EB6901"/>
    <w:rsid w:val="00EB6A1F"/>
    <w:rsid w:val="00EC017E"/>
    <w:rsid w:val="00EC0EAE"/>
    <w:rsid w:val="00EC54DD"/>
    <w:rsid w:val="00EC7049"/>
    <w:rsid w:val="00EC7A98"/>
    <w:rsid w:val="00ED7140"/>
    <w:rsid w:val="00ED75E5"/>
    <w:rsid w:val="00EE0B69"/>
    <w:rsid w:val="00EE0BE6"/>
    <w:rsid w:val="00EE2BEE"/>
    <w:rsid w:val="00EE5721"/>
    <w:rsid w:val="00EF09A5"/>
    <w:rsid w:val="00EF6593"/>
    <w:rsid w:val="00F042D3"/>
    <w:rsid w:val="00F054D2"/>
    <w:rsid w:val="00F061BA"/>
    <w:rsid w:val="00F075AE"/>
    <w:rsid w:val="00F23694"/>
    <w:rsid w:val="00F24BB5"/>
    <w:rsid w:val="00F27789"/>
    <w:rsid w:val="00F27967"/>
    <w:rsid w:val="00F3058A"/>
    <w:rsid w:val="00F30E89"/>
    <w:rsid w:val="00F346E9"/>
    <w:rsid w:val="00F354A2"/>
    <w:rsid w:val="00F357FE"/>
    <w:rsid w:val="00F372F7"/>
    <w:rsid w:val="00F43B25"/>
    <w:rsid w:val="00F43C1F"/>
    <w:rsid w:val="00F46B96"/>
    <w:rsid w:val="00F46D05"/>
    <w:rsid w:val="00F50C81"/>
    <w:rsid w:val="00F52763"/>
    <w:rsid w:val="00F56107"/>
    <w:rsid w:val="00F570FB"/>
    <w:rsid w:val="00F61805"/>
    <w:rsid w:val="00F634FE"/>
    <w:rsid w:val="00F6374E"/>
    <w:rsid w:val="00F72873"/>
    <w:rsid w:val="00F80DE9"/>
    <w:rsid w:val="00F82458"/>
    <w:rsid w:val="00F83816"/>
    <w:rsid w:val="00F8383C"/>
    <w:rsid w:val="00F92ADC"/>
    <w:rsid w:val="00F93F47"/>
    <w:rsid w:val="00F96226"/>
    <w:rsid w:val="00F96280"/>
    <w:rsid w:val="00F96412"/>
    <w:rsid w:val="00FA1153"/>
    <w:rsid w:val="00FA1A59"/>
    <w:rsid w:val="00FA1C92"/>
    <w:rsid w:val="00FA3296"/>
    <w:rsid w:val="00FA3B2E"/>
    <w:rsid w:val="00FA62E6"/>
    <w:rsid w:val="00FA74DF"/>
    <w:rsid w:val="00FA7836"/>
    <w:rsid w:val="00FB1792"/>
    <w:rsid w:val="00FB1B90"/>
    <w:rsid w:val="00FB5240"/>
    <w:rsid w:val="00FC0078"/>
    <w:rsid w:val="00FC0BBB"/>
    <w:rsid w:val="00FC1A45"/>
    <w:rsid w:val="00FC3A48"/>
    <w:rsid w:val="00FC4606"/>
    <w:rsid w:val="00FC6668"/>
    <w:rsid w:val="00FC7E0C"/>
    <w:rsid w:val="00FD033C"/>
    <w:rsid w:val="00FD68B4"/>
    <w:rsid w:val="00FD6C26"/>
    <w:rsid w:val="00FD70B5"/>
    <w:rsid w:val="00FE009C"/>
    <w:rsid w:val="00FE032B"/>
    <w:rsid w:val="00FE213E"/>
    <w:rsid w:val="00FE3B51"/>
    <w:rsid w:val="00FE42C4"/>
    <w:rsid w:val="00FE470D"/>
    <w:rsid w:val="00FE4D88"/>
    <w:rsid w:val="00FE51B8"/>
    <w:rsid w:val="00FF13B2"/>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5:docId w15:val="{456AE4CB-8692-40E1-B3AE-DA8875627C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457BB"/>
  </w:style>
  <w:style w:type="paragraph" w:styleId="Ttulo2">
    <w:name w:val="heading 2"/>
    <w:basedOn w:val="Normal"/>
    <w:next w:val="Normal"/>
    <w:link w:val="Ttulo2Car"/>
    <w:uiPriority w:val="9"/>
    <w:unhideWhenUsed/>
    <w:qFormat/>
    <w:rsid w:val="0088489E"/>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link w:val="Ttulo3Car"/>
    <w:uiPriority w:val="9"/>
    <w:qFormat/>
    <w:rsid w:val="00433CCB"/>
    <w:pPr>
      <w:spacing w:before="100" w:beforeAutospacing="1" w:after="100" w:afterAutospacing="1"/>
      <w:outlineLvl w:val="2"/>
    </w:pPr>
    <w:rPr>
      <w:rFonts w:ascii="Times New Roman" w:eastAsia="Times New Roman" w:hAnsi="Times New Roman" w:cs="Times New Roman"/>
      <w:b/>
      <w:bCs/>
      <w:sz w:val="27"/>
      <w:szCs w:val="27"/>
      <w:lang w:eastAsia="zh-C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27C47"/>
    <w:pPr>
      <w:tabs>
        <w:tab w:val="center" w:pos="4252"/>
        <w:tab w:val="right" w:pos="8504"/>
      </w:tabs>
    </w:pPr>
  </w:style>
  <w:style w:type="character" w:customStyle="1" w:styleId="EncabezadoCar">
    <w:name w:val="Encabezado Car"/>
    <w:basedOn w:val="Fuentedeprrafopredeter"/>
    <w:link w:val="Encabezado"/>
    <w:uiPriority w:val="99"/>
    <w:rsid w:val="00B27C47"/>
  </w:style>
  <w:style w:type="paragraph" w:styleId="Piedepgina">
    <w:name w:val="footer"/>
    <w:basedOn w:val="Normal"/>
    <w:link w:val="PiedepginaCar"/>
    <w:uiPriority w:val="99"/>
    <w:unhideWhenUsed/>
    <w:rsid w:val="00B27C47"/>
    <w:pPr>
      <w:tabs>
        <w:tab w:val="center" w:pos="4252"/>
        <w:tab w:val="right" w:pos="8504"/>
      </w:tabs>
    </w:pPr>
  </w:style>
  <w:style w:type="character" w:customStyle="1" w:styleId="PiedepginaCar">
    <w:name w:val="Pie de página Car"/>
    <w:basedOn w:val="Fuentedeprrafopredeter"/>
    <w:link w:val="Piedepgina"/>
    <w:uiPriority w:val="99"/>
    <w:rsid w:val="00B27C47"/>
  </w:style>
  <w:style w:type="paragraph" w:styleId="Prrafodelista">
    <w:name w:val="List Paragraph"/>
    <w:basedOn w:val="Normal"/>
    <w:uiPriority w:val="34"/>
    <w:qFormat/>
    <w:rsid w:val="00B27C47"/>
    <w:pPr>
      <w:ind w:left="720"/>
      <w:contextualSpacing/>
    </w:pPr>
  </w:style>
  <w:style w:type="character" w:styleId="Hipervnculo">
    <w:name w:val="Hyperlink"/>
    <w:basedOn w:val="Fuentedeprrafopredeter"/>
    <w:uiPriority w:val="99"/>
    <w:unhideWhenUsed/>
    <w:rsid w:val="00CE1A1B"/>
    <w:rPr>
      <w:color w:val="0563C1" w:themeColor="hyperlink"/>
      <w:u w:val="single"/>
    </w:rPr>
  </w:style>
  <w:style w:type="paragraph" w:styleId="Textodeglobo">
    <w:name w:val="Balloon Text"/>
    <w:basedOn w:val="Normal"/>
    <w:link w:val="TextodegloboCar"/>
    <w:uiPriority w:val="99"/>
    <w:semiHidden/>
    <w:unhideWhenUsed/>
    <w:rsid w:val="00852476"/>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52476"/>
    <w:rPr>
      <w:rFonts w:ascii="Segoe UI" w:hAnsi="Segoe UI" w:cs="Segoe UI"/>
      <w:sz w:val="18"/>
      <w:szCs w:val="18"/>
    </w:rPr>
  </w:style>
  <w:style w:type="table" w:styleId="Tablaconcuadrcula">
    <w:name w:val="Table Grid"/>
    <w:basedOn w:val="Tablanormal"/>
    <w:uiPriority w:val="39"/>
    <w:rsid w:val="00DC0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1252B3"/>
    <w:rPr>
      <w:color w:val="954F72" w:themeColor="followedHyperlink"/>
      <w:u w:val="single"/>
    </w:rPr>
  </w:style>
  <w:style w:type="paragraph" w:styleId="NormalWeb">
    <w:name w:val="Normal (Web)"/>
    <w:basedOn w:val="Normal"/>
    <w:uiPriority w:val="99"/>
    <w:unhideWhenUsed/>
    <w:rsid w:val="000139CF"/>
    <w:pPr>
      <w:spacing w:before="100" w:beforeAutospacing="1" w:after="100" w:afterAutospacing="1"/>
    </w:pPr>
    <w:rPr>
      <w:rFonts w:ascii="Times New Roman" w:eastAsia="Times New Roman" w:hAnsi="Times New Roman" w:cs="Times New Roman"/>
      <w:sz w:val="24"/>
      <w:szCs w:val="24"/>
      <w:lang w:eastAsia="es-ES"/>
    </w:rPr>
  </w:style>
  <w:style w:type="paragraph" w:styleId="Textonotapie">
    <w:name w:val="footnote text"/>
    <w:basedOn w:val="Normal"/>
    <w:link w:val="TextonotapieCar"/>
    <w:uiPriority w:val="99"/>
    <w:semiHidden/>
    <w:unhideWhenUsed/>
    <w:rsid w:val="00841ED7"/>
    <w:rPr>
      <w:sz w:val="20"/>
      <w:szCs w:val="20"/>
    </w:rPr>
  </w:style>
  <w:style w:type="character" w:customStyle="1" w:styleId="TextonotapieCar">
    <w:name w:val="Texto nota pie Car"/>
    <w:basedOn w:val="Fuentedeprrafopredeter"/>
    <w:link w:val="Textonotapie"/>
    <w:uiPriority w:val="99"/>
    <w:semiHidden/>
    <w:rsid w:val="00841ED7"/>
    <w:rPr>
      <w:sz w:val="20"/>
      <w:szCs w:val="20"/>
    </w:rPr>
  </w:style>
  <w:style w:type="character" w:styleId="Refdenotaalpie">
    <w:name w:val="footnote reference"/>
    <w:basedOn w:val="Fuentedeprrafopredeter"/>
    <w:uiPriority w:val="99"/>
    <w:semiHidden/>
    <w:unhideWhenUsed/>
    <w:rsid w:val="00841ED7"/>
    <w:rPr>
      <w:vertAlign w:val="superscript"/>
    </w:rPr>
  </w:style>
  <w:style w:type="character" w:styleId="nfasis">
    <w:name w:val="Emphasis"/>
    <w:basedOn w:val="Fuentedeprrafopredeter"/>
    <w:uiPriority w:val="20"/>
    <w:qFormat/>
    <w:rsid w:val="00C901C1"/>
    <w:rPr>
      <w:i/>
      <w:iCs/>
    </w:rPr>
  </w:style>
  <w:style w:type="character" w:customStyle="1" w:styleId="Ttulo3Car">
    <w:name w:val="Título 3 Car"/>
    <w:basedOn w:val="Fuentedeprrafopredeter"/>
    <w:link w:val="Ttulo3"/>
    <w:uiPriority w:val="9"/>
    <w:rsid w:val="00433CCB"/>
    <w:rPr>
      <w:rFonts w:ascii="Times New Roman" w:eastAsia="Times New Roman" w:hAnsi="Times New Roman" w:cs="Times New Roman"/>
      <w:b/>
      <w:bCs/>
      <w:sz w:val="27"/>
      <w:szCs w:val="27"/>
      <w:lang w:eastAsia="zh-CN"/>
    </w:rPr>
  </w:style>
  <w:style w:type="character" w:styleId="Textoennegrita">
    <w:name w:val="Strong"/>
    <w:basedOn w:val="Fuentedeprrafopredeter"/>
    <w:uiPriority w:val="22"/>
    <w:qFormat/>
    <w:rsid w:val="00433CCB"/>
    <w:rPr>
      <w:b/>
      <w:bCs/>
    </w:rPr>
  </w:style>
  <w:style w:type="character" w:styleId="Mencinsinresolver">
    <w:name w:val="Unresolved Mention"/>
    <w:basedOn w:val="Fuentedeprrafopredeter"/>
    <w:uiPriority w:val="99"/>
    <w:semiHidden/>
    <w:unhideWhenUsed/>
    <w:rsid w:val="00BE04EE"/>
    <w:rPr>
      <w:color w:val="605E5C"/>
      <w:shd w:val="clear" w:color="auto" w:fill="E1DFDD"/>
    </w:rPr>
  </w:style>
  <w:style w:type="paragraph" w:customStyle="1" w:styleId="Default">
    <w:name w:val="Default"/>
    <w:rsid w:val="00DD4392"/>
    <w:pPr>
      <w:autoSpaceDE w:val="0"/>
      <w:autoSpaceDN w:val="0"/>
      <w:adjustRightInd w:val="0"/>
    </w:pPr>
    <w:rPr>
      <w:rFonts w:ascii="Arial" w:hAnsi="Arial" w:cs="Arial"/>
      <w:color w:val="000000"/>
      <w:sz w:val="24"/>
      <w:szCs w:val="24"/>
    </w:rPr>
  </w:style>
  <w:style w:type="character" w:customStyle="1" w:styleId="Ttulo2Car">
    <w:name w:val="Título 2 Car"/>
    <w:basedOn w:val="Fuentedeprrafopredeter"/>
    <w:link w:val="Ttulo2"/>
    <w:uiPriority w:val="9"/>
    <w:rsid w:val="0088489E"/>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65352">
      <w:bodyDiv w:val="1"/>
      <w:marLeft w:val="0"/>
      <w:marRight w:val="0"/>
      <w:marTop w:val="0"/>
      <w:marBottom w:val="0"/>
      <w:divBdr>
        <w:top w:val="none" w:sz="0" w:space="0" w:color="auto"/>
        <w:left w:val="none" w:sz="0" w:space="0" w:color="auto"/>
        <w:bottom w:val="none" w:sz="0" w:space="0" w:color="auto"/>
        <w:right w:val="none" w:sz="0" w:space="0" w:color="auto"/>
      </w:divBdr>
    </w:div>
    <w:div w:id="17439260">
      <w:bodyDiv w:val="1"/>
      <w:marLeft w:val="0"/>
      <w:marRight w:val="0"/>
      <w:marTop w:val="0"/>
      <w:marBottom w:val="0"/>
      <w:divBdr>
        <w:top w:val="none" w:sz="0" w:space="0" w:color="auto"/>
        <w:left w:val="none" w:sz="0" w:space="0" w:color="auto"/>
        <w:bottom w:val="none" w:sz="0" w:space="0" w:color="auto"/>
        <w:right w:val="none" w:sz="0" w:space="0" w:color="auto"/>
      </w:divBdr>
    </w:div>
    <w:div w:id="233012832">
      <w:bodyDiv w:val="1"/>
      <w:marLeft w:val="0"/>
      <w:marRight w:val="0"/>
      <w:marTop w:val="0"/>
      <w:marBottom w:val="0"/>
      <w:divBdr>
        <w:top w:val="none" w:sz="0" w:space="0" w:color="auto"/>
        <w:left w:val="none" w:sz="0" w:space="0" w:color="auto"/>
        <w:bottom w:val="none" w:sz="0" w:space="0" w:color="auto"/>
        <w:right w:val="none" w:sz="0" w:space="0" w:color="auto"/>
      </w:divBdr>
    </w:div>
    <w:div w:id="340086474">
      <w:bodyDiv w:val="1"/>
      <w:marLeft w:val="0"/>
      <w:marRight w:val="0"/>
      <w:marTop w:val="0"/>
      <w:marBottom w:val="0"/>
      <w:divBdr>
        <w:top w:val="none" w:sz="0" w:space="0" w:color="auto"/>
        <w:left w:val="none" w:sz="0" w:space="0" w:color="auto"/>
        <w:bottom w:val="none" w:sz="0" w:space="0" w:color="auto"/>
        <w:right w:val="none" w:sz="0" w:space="0" w:color="auto"/>
      </w:divBdr>
    </w:div>
    <w:div w:id="391389631">
      <w:bodyDiv w:val="1"/>
      <w:marLeft w:val="0"/>
      <w:marRight w:val="0"/>
      <w:marTop w:val="0"/>
      <w:marBottom w:val="0"/>
      <w:divBdr>
        <w:top w:val="none" w:sz="0" w:space="0" w:color="auto"/>
        <w:left w:val="none" w:sz="0" w:space="0" w:color="auto"/>
        <w:bottom w:val="none" w:sz="0" w:space="0" w:color="auto"/>
        <w:right w:val="none" w:sz="0" w:space="0" w:color="auto"/>
      </w:divBdr>
    </w:div>
    <w:div w:id="421998439">
      <w:bodyDiv w:val="1"/>
      <w:marLeft w:val="0"/>
      <w:marRight w:val="0"/>
      <w:marTop w:val="0"/>
      <w:marBottom w:val="0"/>
      <w:divBdr>
        <w:top w:val="none" w:sz="0" w:space="0" w:color="auto"/>
        <w:left w:val="none" w:sz="0" w:space="0" w:color="auto"/>
        <w:bottom w:val="none" w:sz="0" w:space="0" w:color="auto"/>
        <w:right w:val="none" w:sz="0" w:space="0" w:color="auto"/>
      </w:divBdr>
    </w:div>
    <w:div w:id="530923751">
      <w:bodyDiv w:val="1"/>
      <w:marLeft w:val="0"/>
      <w:marRight w:val="0"/>
      <w:marTop w:val="0"/>
      <w:marBottom w:val="0"/>
      <w:divBdr>
        <w:top w:val="none" w:sz="0" w:space="0" w:color="auto"/>
        <w:left w:val="none" w:sz="0" w:space="0" w:color="auto"/>
        <w:bottom w:val="none" w:sz="0" w:space="0" w:color="auto"/>
        <w:right w:val="none" w:sz="0" w:space="0" w:color="auto"/>
      </w:divBdr>
    </w:div>
    <w:div w:id="571768595">
      <w:bodyDiv w:val="1"/>
      <w:marLeft w:val="0"/>
      <w:marRight w:val="0"/>
      <w:marTop w:val="0"/>
      <w:marBottom w:val="0"/>
      <w:divBdr>
        <w:top w:val="none" w:sz="0" w:space="0" w:color="auto"/>
        <w:left w:val="none" w:sz="0" w:space="0" w:color="auto"/>
        <w:bottom w:val="none" w:sz="0" w:space="0" w:color="auto"/>
        <w:right w:val="none" w:sz="0" w:space="0" w:color="auto"/>
      </w:divBdr>
    </w:div>
    <w:div w:id="592473279">
      <w:bodyDiv w:val="1"/>
      <w:marLeft w:val="0"/>
      <w:marRight w:val="0"/>
      <w:marTop w:val="0"/>
      <w:marBottom w:val="0"/>
      <w:divBdr>
        <w:top w:val="none" w:sz="0" w:space="0" w:color="auto"/>
        <w:left w:val="none" w:sz="0" w:space="0" w:color="auto"/>
        <w:bottom w:val="none" w:sz="0" w:space="0" w:color="auto"/>
        <w:right w:val="none" w:sz="0" w:space="0" w:color="auto"/>
      </w:divBdr>
    </w:div>
    <w:div w:id="765803593">
      <w:bodyDiv w:val="1"/>
      <w:marLeft w:val="0"/>
      <w:marRight w:val="0"/>
      <w:marTop w:val="0"/>
      <w:marBottom w:val="0"/>
      <w:divBdr>
        <w:top w:val="none" w:sz="0" w:space="0" w:color="auto"/>
        <w:left w:val="none" w:sz="0" w:space="0" w:color="auto"/>
        <w:bottom w:val="none" w:sz="0" w:space="0" w:color="auto"/>
        <w:right w:val="none" w:sz="0" w:space="0" w:color="auto"/>
      </w:divBdr>
    </w:div>
    <w:div w:id="802621166">
      <w:bodyDiv w:val="1"/>
      <w:marLeft w:val="0"/>
      <w:marRight w:val="0"/>
      <w:marTop w:val="0"/>
      <w:marBottom w:val="0"/>
      <w:divBdr>
        <w:top w:val="none" w:sz="0" w:space="0" w:color="auto"/>
        <w:left w:val="none" w:sz="0" w:space="0" w:color="auto"/>
        <w:bottom w:val="none" w:sz="0" w:space="0" w:color="auto"/>
        <w:right w:val="none" w:sz="0" w:space="0" w:color="auto"/>
      </w:divBdr>
    </w:div>
    <w:div w:id="864944296">
      <w:bodyDiv w:val="1"/>
      <w:marLeft w:val="0"/>
      <w:marRight w:val="0"/>
      <w:marTop w:val="0"/>
      <w:marBottom w:val="0"/>
      <w:divBdr>
        <w:top w:val="none" w:sz="0" w:space="0" w:color="auto"/>
        <w:left w:val="none" w:sz="0" w:space="0" w:color="auto"/>
        <w:bottom w:val="none" w:sz="0" w:space="0" w:color="auto"/>
        <w:right w:val="none" w:sz="0" w:space="0" w:color="auto"/>
      </w:divBdr>
    </w:div>
    <w:div w:id="923152432">
      <w:bodyDiv w:val="1"/>
      <w:marLeft w:val="0"/>
      <w:marRight w:val="0"/>
      <w:marTop w:val="0"/>
      <w:marBottom w:val="0"/>
      <w:divBdr>
        <w:top w:val="none" w:sz="0" w:space="0" w:color="auto"/>
        <w:left w:val="none" w:sz="0" w:space="0" w:color="auto"/>
        <w:bottom w:val="none" w:sz="0" w:space="0" w:color="auto"/>
        <w:right w:val="none" w:sz="0" w:space="0" w:color="auto"/>
      </w:divBdr>
    </w:div>
    <w:div w:id="950747841">
      <w:bodyDiv w:val="1"/>
      <w:marLeft w:val="0"/>
      <w:marRight w:val="0"/>
      <w:marTop w:val="0"/>
      <w:marBottom w:val="0"/>
      <w:divBdr>
        <w:top w:val="none" w:sz="0" w:space="0" w:color="auto"/>
        <w:left w:val="none" w:sz="0" w:space="0" w:color="auto"/>
        <w:bottom w:val="none" w:sz="0" w:space="0" w:color="auto"/>
        <w:right w:val="none" w:sz="0" w:space="0" w:color="auto"/>
      </w:divBdr>
    </w:div>
    <w:div w:id="1084646192">
      <w:bodyDiv w:val="1"/>
      <w:marLeft w:val="0"/>
      <w:marRight w:val="0"/>
      <w:marTop w:val="0"/>
      <w:marBottom w:val="0"/>
      <w:divBdr>
        <w:top w:val="none" w:sz="0" w:space="0" w:color="auto"/>
        <w:left w:val="none" w:sz="0" w:space="0" w:color="auto"/>
        <w:bottom w:val="none" w:sz="0" w:space="0" w:color="auto"/>
        <w:right w:val="none" w:sz="0" w:space="0" w:color="auto"/>
      </w:divBdr>
    </w:div>
    <w:div w:id="1188786525">
      <w:bodyDiv w:val="1"/>
      <w:marLeft w:val="0"/>
      <w:marRight w:val="0"/>
      <w:marTop w:val="0"/>
      <w:marBottom w:val="0"/>
      <w:divBdr>
        <w:top w:val="none" w:sz="0" w:space="0" w:color="auto"/>
        <w:left w:val="none" w:sz="0" w:space="0" w:color="auto"/>
        <w:bottom w:val="none" w:sz="0" w:space="0" w:color="auto"/>
        <w:right w:val="none" w:sz="0" w:space="0" w:color="auto"/>
      </w:divBdr>
    </w:div>
    <w:div w:id="1199049501">
      <w:bodyDiv w:val="1"/>
      <w:marLeft w:val="0"/>
      <w:marRight w:val="0"/>
      <w:marTop w:val="0"/>
      <w:marBottom w:val="0"/>
      <w:divBdr>
        <w:top w:val="none" w:sz="0" w:space="0" w:color="auto"/>
        <w:left w:val="none" w:sz="0" w:space="0" w:color="auto"/>
        <w:bottom w:val="none" w:sz="0" w:space="0" w:color="auto"/>
        <w:right w:val="none" w:sz="0" w:space="0" w:color="auto"/>
      </w:divBdr>
    </w:div>
    <w:div w:id="1233731806">
      <w:bodyDiv w:val="1"/>
      <w:marLeft w:val="0"/>
      <w:marRight w:val="0"/>
      <w:marTop w:val="0"/>
      <w:marBottom w:val="0"/>
      <w:divBdr>
        <w:top w:val="none" w:sz="0" w:space="0" w:color="auto"/>
        <w:left w:val="none" w:sz="0" w:space="0" w:color="auto"/>
        <w:bottom w:val="none" w:sz="0" w:space="0" w:color="auto"/>
        <w:right w:val="none" w:sz="0" w:space="0" w:color="auto"/>
      </w:divBdr>
    </w:div>
    <w:div w:id="1395811007">
      <w:bodyDiv w:val="1"/>
      <w:marLeft w:val="0"/>
      <w:marRight w:val="0"/>
      <w:marTop w:val="0"/>
      <w:marBottom w:val="0"/>
      <w:divBdr>
        <w:top w:val="none" w:sz="0" w:space="0" w:color="auto"/>
        <w:left w:val="none" w:sz="0" w:space="0" w:color="auto"/>
        <w:bottom w:val="none" w:sz="0" w:space="0" w:color="auto"/>
        <w:right w:val="none" w:sz="0" w:space="0" w:color="auto"/>
      </w:divBdr>
    </w:div>
    <w:div w:id="1465273065">
      <w:bodyDiv w:val="1"/>
      <w:marLeft w:val="0"/>
      <w:marRight w:val="0"/>
      <w:marTop w:val="0"/>
      <w:marBottom w:val="0"/>
      <w:divBdr>
        <w:top w:val="none" w:sz="0" w:space="0" w:color="auto"/>
        <w:left w:val="none" w:sz="0" w:space="0" w:color="auto"/>
        <w:bottom w:val="none" w:sz="0" w:space="0" w:color="auto"/>
        <w:right w:val="none" w:sz="0" w:space="0" w:color="auto"/>
      </w:divBdr>
    </w:div>
    <w:div w:id="1573739867">
      <w:bodyDiv w:val="1"/>
      <w:marLeft w:val="0"/>
      <w:marRight w:val="0"/>
      <w:marTop w:val="0"/>
      <w:marBottom w:val="0"/>
      <w:divBdr>
        <w:top w:val="none" w:sz="0" w:space="0" w:color="auto"/>
        <w:left w:val="none" w:sz="0" w:space="0" w:color="auto"/>
        <w:bottom w:val="none" w:sz="0" w:space="0" w:color="auto"/>
        <w:right w:val="none" w:sz="0" w:space="0" w:color="auto"/>
      </w:divBdr>
    </w:div>
    <w:div w:id="1648364747">
      <w:bodyDiv w:val="1"/>
      <w:marLeft w:val="0"/>
      <w:marRight w:val="0"/>
      <w:marTop w:val="0"/>
      <w:marBottom w:val="0"/>
      <w:divBdr>
        <w:top w:val="none" w:sz="0" w:space="0" w:color="auto"/>
        <w:left w:val="none" w:sz="0" w:space="0" w:color="auto"/>
        <w:bottom w:val="none" w:sz="0" w:space="0" w:color="auto"/>
        <w:right w:val="none" w:sz="0" w:space="0" w:color="auto"/>
      </w:divBdr>
    </w:div>
    <w:div w:id="1866288534">
      <w:bodyDiv w:val="1"/>
      <w:marLeft w:val="0"/>
      <w:marRight w:val="0"/>
      <w:marTop w:val="0"/>
      <w:marBottom w:val="0"/>
      <w:divBdr>
        <w:top w:val="none" w:sz="0" w:space="0" w:color="auto"/>
        <w:left w:val="none" w:sz="0" w:space="0" w:color="auto"/>
        <w:bottom w:val="none" w:sz="0" w:space="0" w:color="auto"/>
        <w:right w:val="none" w:sz="0" w:space="0" w:color="auto"/>
      </w:divBdr>
    </w:div>
    <w:div w:id="1904943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mailto:prensa@kymco.es" TargetMode="External"/><Relationship Id="rId1" Type="http://schemas.openxmlformats.org/officeDocument/2006/relationships/hyperlink" Target="mailto:prensa@kymco.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2DB52B-829B-468A-8E0B-9AA5C30C29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395</TotalTime>
  <Pages>2</Pages>
  <Words>885</Words>
  <Characters>4868</Characters>
  <Application>Microsoft Office Word</Application>
  <DocSecurity>0</DocSecurity>
  <Lines>40</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Vanessa Sanchidrian</dc:creator>
  <cp:keywords/>
  <dc:description/>
  <cp:lastModifiedBy>Vanessa Sanchidrian</cp:lastModifiedBy>
  <cp:revision>7</cp:revision>
  <cp:lastPrinted>2024-06-26T07:20:00Z</cp:lastPrinted>
  <dcterms:created xsi:type="dcterms:W3CDTF">2025-10-01T09:51:00Z</dcterms:created>
  <dcterms:modified xsi:type="dcterms:W3CDTF">2025-10-02T08:08:00Z</dcterms:modified>
  <cp:contentStatus/>
</cp:coreProperties>
</file>